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2E13" w14:textId="77777777" w:rsidR="0065780C" w:rsidRPr="004D5D8A" w:rsidRDefault="0065780C" w:rsidP="0065780C">
      <w:pPr>
        <w:spacing w:after="0" w:line="360" w:lineRule="auto"/>
        <w:rPr>
          <w:rFonts w:ascii="Times New Roman" w:hAnsi="Times New Roman" w:cs="Times New Roman"/>
          <w:b/>
          <w:color w:val="FFFFFF"/>
          <w:sz w:val="20"/>
          <w:szCs w:val="20"/>
        </w:rPr>
      </w:pPr>
    </w:p>
    <w:tbl>
      <w:tblPr>
        <w:tblW w:w="9640"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1F497D"/>
        <w:tblLook w:val="04A0" w:firstRow="1" w:lastRow="0" w:firstColumn="1" w:lastColumn="0" w:noHBand="0" w:noVBand="1"/>
      </w:tblPr>
      <w:tblGrid>
        <w:gridCol w:w="3130"/>
        <w:gridCol w:w="6510"/>
      </w:tblGrid>
      <w:tr w:rsidR="0065780C" w:rsidRPr="004D5D8A" w14:paraId="0D667338" w14:textId="77777777" w:rsidTr="00506A16">
        <w:trPr>
          <w:trHeight w:val="425"/>
        </w:trPr>
        <w:tc>
          <w:tcPr>
            <w:tcW w:w="9640" w:type="dxa"/>
            <w:gridSpan w:val="2"/>
            <w:tcBorders>
              <w:top w:val="single" w:sz="12" w:space="0" w:color="auto"/>
              <w:left w:val="single" w:sz="12" w:space="0" w:color="auto"/>
              <w:bottom w:val="single" w:sz="4" w:space="0" w:color="auto"/>
              <w:right w:val="single" w:sz="12" w:space="0" w:color="auto"/>
            </w:tcBorders>
            <w:shd w:val="clear" w:color="auto" w:fill="B7D4EF" w:themeFill="text2" w:themeFillTint="33"/>
            <w:vAlign w:val="center"/>
          </w:tcPr>
          <w:p w14:paraId="4CF27B06" w14:textId="7BEA967B" w:rsidR="0065780C" w:rsidRPr="004D5D8A" w:rsidRDefault="0065780C" w:rsidP="00506A16">
            <w:pPr>
              <w:spacing w:after="0" w:line="360" w:lineRule="auto"/>
              <w:rPr>
                <w:rFonts w:ascii="Times New Roman" w:hAnsi="Times New Roman" w:cs="Times New Roman"/>
                <w:b/>
                <w:color w:val="FFFFFF"/>
                <w:sz w:val="20"/>
                <w:szCs w:val="20"/>
              </w:rPr>
            </w:pPr>
            <w:r w:rsidRPr="004D5D8A">
              <w:rPr>
                <w:rFonts w:ascii="Times New Roman" w:hAnsi="Times New Roman" w:cs="Times New Roman"/>
                <w:b/>
                <w:color w:val="000000" w:themeColor="text1"/>
                <w:sz w:val="20"/>
                <w:szCs w:val="20"/>
              </w:rPr>
              <w:t>TEKNİK ŞARTNAMELER</w:t>
            </w:r>
          </w:p>
        </w:tc>
      </w:tr>
      <w:tr w:rsidR="0065780C" w:rsidRPr="004D5D8A" w14:paraId="15B9DA0E" w14:textId="77777777" w:rsidTr="00506A16">
        <w:trPr>
          <w:trHeight w:val="464"/>
        </w:trPr>
        <w:tc>
          <w:tcPr>
            <w:tcW w:w="3130" w:type="dxa"/>
            <w:tcBorders>
              <w:top w:val="single" w:sz="4" w:space="0" w:color="auto"/>
              <w:bottom w:val="single" w:sz="4" w:space="0" w:color="auto"/>
            </w:tcBorders>
            <w:shd w:val="clear" w:color="auto" w:fill="FFFFFF"/>
          </w:tcPr>
          <w:p w14:paraId="2E5EDD3F" w14:textId="77777777" w:rsidR="0065780C" w:rsidRPr="004D5D8A" w:rsidRDefault="0065780C" w:rsidP="00506A16">
            <w:pPr>
              <w:spacing w:after="120"/>
              <w:rPr>
                <w:rFonts w:ascii="Times New Roman" w:hAnsi="Times New Roman" w:cs="Times New Roman"/>
                <w:b/>
                <w:sz w:val="20"/>
                <w:szCs w:val="20"/>
              </w:rPr>
            </w:pPr>
            <w:r w:rsidRPr="004D5D8A">
              <w:rPr>
                <w:rFonts w:ascii="Times New Roman" w:hAnsi="Times New Roman" w:cs="Times New Roman"/>
                <w:b/>
                <w:sz w:val="20"/>
                <w:szCs w:val="20"/>
              </w:rPr>
              <w:t>Malzeme Adı</w:t>
            </w:r>
          </w:p>
        </w:tc>
        <w:tc>
          <w:tcPr>
            <w:tcW w:w="6510" w:type="dxa"/>
            <w:shd w:val="clear" w:color="auto" w:fill="FFFFFF"/>
            <w:vAlign w:val="center"/>
          </w:tcPr>
          <w:p w14:paraId="085A92AE" w14:textId="77777777" w:rsidR="0065780C" w:rsidRPr="004D5D8A" w:rsidRDefault="0065780C" w:rsidP="00506A16">
            <w:pPr>
              <w:spacing w:after="0" w:line="360" w:lineRule="auto"/>
              <w:rPr>
                <w:rFonts w:ascii="Times New Roman" w:hAnsi="Times New Roman" w:cs="Times New Roman"/>
                <w:b/>
                <w:sz w:val="20"/>
                <w:szCs w:val="20"/>
              </w:rPr>
            </w:pPr>
            <w:r w:rsidRPr="004D5D8A">
              <w:rPr>
                <w:rFonts w:ascii="Times New Roman" w:hAnsi="Times New Roman" w:cs="Times New Roman"/>
                <w:b/>
                <w:sz w:val="20"/>
                <w:szCs w:val="20"/>
              </w:rPr>
              <w:t>Teknik Özellikleri</w:t>
            </w:r>
          </w:p>
        </w:tc>
      </w:tr>
      <w:tr w:rsidR="00A77A01" w14:paraId="47E41CAC"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3394D86B"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DL-β-</w:t>
            </w:r>
            <w:proofErr w:type="spellStart"/>
            <w:r w:rsidRPr="00A77A01">
              <w:rPr>
                <w:rFonts w:ascii="Times New Roman" w:hAnsi="Times New Roman" w:cs="Times New Roman"/>
                <w:b/>
                <w:sz w:val="20"/>
                <w:szCs w:val="20"/>
              </w:rPr>
              <w:t>Hydroxybutyric</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acid</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sodium</w:t>
            </w:r>
            <w:proofErr w:type="spellEnd"/>
            <w:r w:rsidRPr="00A77A01">
              <w:rPr>
                <w:rFonts w:ascii="Times New Roman" w:hAnsi="Times New Roman" w:cs="Times New Roman"/>
                <w:b/>
                <w:sz w:val="20"/>
                <w:szCs w:val="20"/>
              </w:rPr>
              <w:t xml:space="preserve"> salt 5g</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703F4FC5"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 Keton cisimciği özelliklerine </w:t>
            </w:r>
            <w:proofErr w:type="gramStart"/>
            <w:r w:rsidRPr="00A77A01">
              <w:rPr>
                <w:rFonts w:ascii="Times New Roman" w:hAnsi="Times New Roman" w:cs="Times New Roman"/>
                <w:bCs/>
                <w:sz w:val="20"/>
                <w:szCs w:val="20"/>
              </w:rPr>
              <w:t>sahip  kimyasal</w:t>
            </w:r>
            <w:proofErr w:type="gramEnd"/>
            <w:r w:rsidRPr="00A77A01">
              <w:rPr>
                <w:rFonts w:ascii="Times New Roman" w:hAnsi="Times New Roman" w:cs="Times New Roman"/>
                <w:bCs/>
                <w:sz w:val="20"/>
                <w:szCs w:val="20"/>
              </w:rPr>
              <w:t xml:space="preserve"> ajandır. Suda çözünebilen bu bileşik, hücre kültürü çalışmalarında metabolik stres, oksidatif hasar ve apoptoz analizlerinde </w:t>
            </w:r>
            <w:proofErr w:type="spellStart"/>
            <w:r w:rsidRPr="00A77A01">
              <w:rPr>
                <w:rFonts w:ascii="Times New Roman" w:hAnsi="Times New Roman" w:cs="Times New Roman"/>
                <w:bCs/>
                <w:sz w:val="20"/>
                <w:szCs w:val="20"/>
              </w:rPr>
              <w:t>kullanılır.CAS</w:t>
            </w:r>
            <w:proofErr w:type="spellEnd"/>
            <w:r w:rsidRPr="00A77A01">
              <w:rPr>
                <w:rFonts w:ascii="Times New Roman" w:hAnsi="Times New Roman" w:cs="Times New Roman"/>
                <w:bCs/>
                <w:sz w:val="20"/>
                <w:szCs w:val="20"/>
              </w:rPr>
              <w:t xml:space="preserve"> Numarası, 625-06-7 Moleküler Formül, </w:t>
            </w:r>
            <w:proofErr w:type="spellStart"/>
            <w:r w:rsidRPr="00A77A01">
              <w:rPr>
                <w:rFonts w:ascii="Times New Roman" w:hAnsi="Times New Roman" w:cs="Times New Roman"/>
                <w:bCs/>
                <w:sz w:val="20"/>
                <w:szCs w:val="20"/>
              </w:rPr>
              <w:t>C₄H₇NaO</w:t>
            </w:r>
            <w:proofErr w:type="spellEnd"/>
            <w:r w:rsidRPr="00A77A01">
              <w:rPr>
                <w:rFonts w:ascii="Times New Roman" w:hAnsi="Times New Roman" w:cs="Times New Roman"/>
                <w:bCs/>
                <w:sz w:val="20"/>
                <w:szCs w:val="20"/>
              </w:rPr>
              <w:t>₃, Moleküler Ağırlık, ~126.09 g/mol, Saflık, ≥ %98, Form, Beyaz kristalimsi toz, Çözünürlük, Suda yüksek çözünürlük, pH (1% çözeltide), 7.0 – 9.0 olmalıdır.</w:t>
            </w:r>
          </w:p>
        </w:tc>
      </w:tr>
      <w:tr w:rsidR="00A77A01" w:rsidRPr="00B803B4" w14:paraId="6007BCB6"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152CBFBD"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DMEM Hücre Besiyeri Ortamı, 500 ML</w:t>
            </w:r>
          </w:p>
          <w:p w14:paraId="70C4738C" w14:textId="77777777" w:rsidR="00A77A01" w:rsidRPr="00A77A01" w:rsidRDefault="00A77A01" w:rsidP="00B67C27">
            <w:pPr>
              <w:spacing w:after="120"/>
              <w:rPr>
                <w:rFonts w:ascii="Times New Roman" w:hAnsi="Times New Roman" w:cs="Times New Roman"/>
                <w:b/>
                <w:sz w:val="20"/>
                <w:szCs w:val="20"/>
              </w:rPr>
            </w:pP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3B91C369"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Hücre kültürü çalışmaları için test edilmiş ve steril olmalıdır. </w:t>
            </w:r>
          </w:p>
          <w:p w14:paraId="62026F3B"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proofErr w:type="gramStart"/>
            <w:r w:rsidRPr="00A77A01">
              <w:rPr>
                <w:rFonts w:ascii="Times New Roman" w:hAnsi="Times New Roman" w:cs="Times New Roman"/>
                <w:bCs/>
                <w:sz w:val="20"/>
                <w:szCs w:val="20"/>
              </w:rPr>
              <w:t>cGMP</w:t>
            </w:r>
            <w:proofErr w:type="gramEnd"/>
            <w:r w:rsidRPr="00A77A01">
              <w:rPr>
                <w:rFonts w:ascii="Times New Roman" w:hAnsi="Times New Roman" w:cs="Times New Roman"/>
                <w:bCs/>
                <w:sz w:val="20"/>
                <w:szCs w:val="20"/>
              </w:rPr>
              <w:t xml:space="preserve"> yönetmeliğine uygun olmalıdır. </w:t>
            </w:r>
          </w:p>
          <w:p w14:paraId="12720D58"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proofErr w:type="gramStart"/>
            <w:r w:rsidRPr="00A77A01">
              <w:rPr>
                <w:rFonts w:ascii="Times New Roman" w:hAnsi="Times New Roman" w:cs="Times New Roman"/>
                <w:bCs/>
                <w:sz w:val="20"/>
                <w:szCs w:val="20"/>
              </w:rPr>
              <w:t>pH</w:t>
            </w:r>
            <w:proofErr w:type="gramEnd"/>
            <w:r w:rsidRPr="00A77A01">
              <w:rPr>
                <w:rFonts w:ascii="Times New Roman" w:hAnsi="Times New Roman" w:cs="Times New Roman"/>
                <w:bCs/>
                <w:sz w:val="20"/>
                <w:szCs w:val="20"/>
              </w:rPr>
              <w:t xml:space="preserve"> ve </w:t>
            </w:r>
            <w:proofErr w:type="spellStart"/>
            <w:r w:rsidRPr="00A77A01">
              <w:rPr>
                <w:rFonts w:ascii="Times New Roman" w:hAnsi="Times New Roman" w:cs="Times New Roman"/>
                <w:bCs/>
                <w:sz w:val="20"/>
                <w:szCs w:val="20"/>
              </w:rPr>
              <w:t>ozmolarite</w:t>
            </w:r>
            <w:proofErr w:type="spellEnd"/>
            <w:r w:rsidRPr="00A77A01">
              <w:rPr>
                <w:rFonts w:ascii="Times New Roman" w:hAnsi="Times New Roman" w:cs="Times New Roman"/>
                <w:bCs/>
                <w:sz w:val="20"/>
                <w:szCs w:val="20"/>
              </w:rPr>
              <w:t xml:space="preserve"> gibi fiziksel testleri, </w:t>
            </w:r>
            <w:proofErr w:type="spellStart"/>
            <w:r w:rsidRPr="00A77A01">
              <w:rPr>
                <w:rFonts w:ascii="Times New Roman" w:hAnsi="Times New Roman" w:cs="Times New Roman"/>
                <w:bCs/>
                <w:sz w:val="20"/>
                <w:szCs w:val="20"/>
              </w:rPr>
              <w:t>limulus</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amebosit</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lizat</w:t>
            </w:r>
            <w:proofErr w:type="spellEnd"/>
            <w:r w:rsidRPr="00A77A01">
              <w:rPr>
                <w:rFonts w:ascii="Times New Roman" w:hAnsi="Times New Roman" w:cs="Times New Roman"/>
                <w:bCs/>
                <w:sz w:val="20"/>
                <w:szCs w:val="20"/>
              </w:rPr>
              <w:t xml:space="preserve"> testi ile endotoksin konsantrasyonu rutin olarak </w:t>
            </w:r>
            <w:proofErr w:type="spellStart"/>
            <w:r w:rsidRPr="00A77A01">
              <w:rPr>
                <w:rFonts w:ascii="Times New Roman" w:hAnsi="Times New Roman" w:cs="Times New Roman"/>
                <w:bCs/>
                <w:sz w:val="20"/>
                <w:szCs w:val="20"/>
              </w:rPr>
              <w:t>ölçülmüş</w:t>
            </w:r>
            <w:proofErr w:type="spellEnd"/>
            <w:r w:rsidRPr="00A77A01">
              <w:rPr>
                <w:rFonts w:ascii="Times New Roman" w:hAnsi="Times New Roman" w:cs="Times New Roman"/>
                <w:bCs/>
                <w:sz w:val="20"/>
                <w:szCs w:val="20"/>
              </w:rPr>
              <w:t xml:space="preserve"> olmalıdır.</w:t>
            </w:r>
          </w:p>
          <w:p w14:paraId="3C769374"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r w:rsidRPr="00A77A01">
              <w:rPr>
                <w:rFonts w:ascii="Times New Roman" w:hAnsi="Times New Roman" w:cs="Times New Roman"/>
                <w:bCs/>
                <w:sz w:val="20"/>
                <w:szCs w:val="20"/>
              </w:rPr>
              <w:t>Saklama ve teslimat koşulları 2-8°C de olmalıdır.</w:t>
            </w:r>
          </w:p>
          <w:p w14:paraId="2C03A29B"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r w:rsidRPr="00A77A01">
              <w:rPr>
                <w:rFonts w:ascii="Times New Roman" w:hAnsi="Times New Roman" w:cs="Times New Roman"/>
                <w:bCs/>
                <w:sz w:val="20"/>
                <w:szCs w:val="20"/>
              </w:rPr>
              <w:t>Son kullanım tarihleri en az 2 yıl olacak şekilde teslim edilmelidir.</w:t>
            </w:r>
          </w:p>
          <w:p w14:paraId="2281E981"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Firmalar </w:t>
            </w:r>
            <w:proofErr w:type="spellStart"/>
            <w:r w:rsidRPr="00A77A01">
              <w:rPr>
                <w:rFonts w:ascii="Times New Roman" w:hAnsi="Times New Roman" w:cs="Times New Roman"/>
                <w:bCs/>
                <w:sz w:val="20"/>
                <w:szCs w:val="20"/>
              </w:rPr>
              <w:t>ürünleri</w:t>
            </w:r>
            <w:proofErr w:type="spellEnd"/>
            <w:r w:rsidRPr="00A77A01">
              <w:rPr>
                <w:rFonts w:ascii="Times New Roman" w:hAnsi="Times New Roman" w:cs="Times New Roman"/>
                <w:bCs/>
                <w:sz w:val="20"/>
                <w:szCs w:val="20"/>
              </w:rPr>
              <w:t xml:space="preserve"> için deneme, tanıtma için numune bırakmalıdır.</w:t>
            </w:r>
          </w:p>
          <w:p w14:paraId="6CE7C17E"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500 </w:t>
            </w:r>
            <w:proofErr w:type="spellStart"/>
            <w:r w:rsidRPr="00A77A01">
              <w:rPr>
                <w:rFonts w:ascii="Times New Roman" w:hAnsi="Times New Roman" w:cs="Times New Roman"/>
                <w:bCs/>
                <w:sz w:val="20"/>
                <w:szCs w:val="20"/>
              </w:rPr>
              <w:t>mL</w:t>
            </w:r>
            <w:proofErr w:type="spellEnd"/>
            <w:r w:rsidRPr="00A77A01">
              <w:rPr>
                <w:rFonts w:ascii="Times New Roman" w:hAnsi="Times New Roman" w:cs="Times New Roman"/>
                <w:bCs/>
                <w:sz w:val="20"/>
                <w:szCs w:val="20"/>
              </w:rPr>
              <w:t xml:space="preserve"> sıvı olarak teslim edilmelidir.</w:t>
            </w:r>
          </w:p>
          <w:p w14:paraId="11F6F17E" w14:textId="77777777" w:rsidR="00A77A01" w:rsidRPr="00A77A01" w:rsidRDefault="00A77A01" w:rsidP="00A77A01">
            <w:pPr>
              <w:numPr>
                <w:ilvl w:val="0"/>
                <w:numId w:val="13"/>
              </w:numPr>
              <w:spacing w:after="0" w:line="240" w:lineRule="auto"/>
              <w:rPr>
                <w:rFonts w:ascii="Times New Roman" w:hAnsi="Times New Roman" w:cs="Times New Roman"/>
                <w:bCs/>
                <w:sz w:val="20"/>
                <w:szCs w:val="20"/>
              </w:rPr>
            </w:pPr>
            <w:proofErr w:type="gramStart"/>
            <w:r w:rsidRPr="00A77A01">
              <w:rPr>
                <w:rFonts w:ascii="Times New Roman" w:hAnsi="Times New Roman" w:cs="Times New Roman"/>
                <w:bCs/>
                <w:sz w:val="20"/>
                <w:szCs w:val="20"/>
              </w:rPr>
              <w:t>pH</w:t>
            </w:r>
            <w:proofErr w:type="gramEnd"/>
            <w:r w:rsidRPr="00A77A01">
              <w:rPr>
                <w:rFonts w:ascii="Times New Roman" w:hAnsi="Times New Roman" w:cs="Times New Roman"/>
                <w:bCs/>
                <w:sz w:val="20"/>
                <w:szCs w:val="20"/>
              </w:rPr>
              <w:t xml:space="preserve"> aralığı 7.0-7.5 olmalıdır.</w:t>
            </w:r>
          </w:p>
          <w:p w14:paraId="499B25D8" w14:textId="77777777" w:rsidR="00A77A01" w:rsidRPr="00A77A01" w:rsidRDefault="00A77A01" w:rsidP="00B67C27">
            <w:pPr>
              <w:spacing w:after="0" w:line="360" w:lineRule="auto"/>
              <w:rPr>
                <w:rFonts w:ascii="Times New Roman" w:hAnsi="Times New Roman" w:cs="Times New Roman"/>
                <w:bCs/>
                <w:sz w:val="20"/>
                <w:szCs w:val="20"/>
              </w:rPr>
            </w:pPr>
          </w:p>
        </w:tc>
      </w:tr>
      <w:tr w:rsidR="00A77A01" w:rsidRPr="00B803B4" w14:paraId="09CE35C4"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23DF8BE1" w14:textId="77777777" w:rsidR="00A77A01" w:rsidRPr="00A77A01" w:rsidRDefault="00A77A01" w:rsidP="00B67C27">
            <w:pPr>
              <w:spacing w:after="120"/>
              <w:rPr>
                <w:rFonts w:ascii="Times New Roman" w:hAnsi="Times New Roman" w:cs="Times New Roman"/>
                <w:b/>
                <w:sz w:val="20"/>
                <w:szCs w:val="20"/>
              </w:rPr>
            </w:pPr>
            <w:r w:rsidRPr="00A77A01">
              <w:rPr>
                <w:rFonts w:ascii="Times New Roman" w:hAnsi="Times New Roman" w:cs="Times New Roman"/>
                <w:b/>
                <w:sz w:val="20"/>
                <w:szCs w:val="20"/>
              </w:rPr>
              <w:t xml:space="preserve">75 cm2 Cell </w:t>
            </w:r>
            <w:proofErr w:type="spellStart"/>
            <w:r w:rsidRPr="00A77A01">
              <w:rPr>
                <w:rFonts w:ascii="Times New Roman" w:hAnsi="Times New Roman" w:cs="Times New Roman"/>
                <w:b/>
                <w:sz w:val="20"/>
                <w:szCs w:val="20"/>
              </w:rPr>
              <w:t>Culture</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Flask</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Vent</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Cap</w:t>
            </w:r>
            <w:proofErr w:type="spellEnd"/>
            <w:r w:rsidRPr="00A77A01">
              <w:rPr>
                <w:rFonts w:ascii="Times New Roman" w:hAnsi="Times New Roman" w:cs="Times New Roman"/>
                <w:b/>
                <w:sz w:val="20"/>
                <w:szCs w:val="20"/>
              </w:rPr>
              <w:t>, TC, Sterile, 5/</w:t>
            </w:r>
            <w:proofErr w:type="spellStart"/>
            <w:r w:rsidRPr="00A77A01">
              <w:rPr>
                <w:rFonts w:ascii="Times New Roman" w:hAnsi="Times New Roman" w:cs="Times New Roman"/>
                <w:b/>
                <w:sz w:val="20"/>
                <w:szCs w:val="20"/>
              </w:rPr>
              <w:t>pk</w:t>
            </w:r>
            <w:proofErr w:type="spellEnd"/>
            <w:r w:rsidRPr="00A77A01">
              <w:rPr>
                <w:rFonts w:ascii="Times New Roman" w:hAnsi="Times New Roman" w:cs="Times New Roman"/>
                <w:b/>
                <w:sz w:val="20"/>
                <w:szCs w:val="20"/>
              </w:rPr>
              <w:t>, 100/</w:t>
            </w:r>
            <w:proofErr w:type="spellStart"/>
            <w:r w:rsidRPr="00A77A01">
              <w:rPr>
                <w:rFonts w:ascii="Times New Roman" w:hAnsi="Times New Roman" w:cs="Times New Roman"/>
                <w:b/>
                <w:sz w:val="20"/>
                <w:szCs w:val="20"/>
              </w:rPr>
              <w:t>cs</w:t>
            </w:r>
            <w:proofErr w:type="spellEnd"/>
            <w:r w:rsidRPr="00A77A01">
              <w:rPr>
                <w:rFonts w:ascii="Times New Roman" w:hAnsi="Times New Roman" w:cs="Times New Roman"/>
                <w:b/>
                <w:sz w:val="20"/>
                <w:szCs w:val="20"/>
              </w:rPr>
              <w:t xml:space="preserve"> 1 kutu</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5205F095"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Fiziksel yüzey işleme yoluyla iyileştirilmiş hücre yapışması, Sitotoksik olmayan, Hücre kültürü şişesinin tasarımı, bir hücre kazıyıcıyla hücre çimine verimli bir şekilde ulaşmayı mümkün kılarken, yine de bir pipetle optimum erişim sağlamalı, Yüksek profilli şişenin boynu, kapağın iç kısmının ortamla ıslanma riskini azaltır ve böylece kirlenmeye karşı ek koruma sağlamalı, Membran üzerinden yüksek hava akış hızı ile optimum gaz değişimi, Eğimli boyun, Büyüme alanı: 75 cm², </w:t>
            </w:r>
            <w:proofErr w:type="spellStart"/>
            <w:r w:rsidRPr="00A77A01">
              <w:rPr>
                <w:rFonts w:ascii="Times New Roman" w:hAnsi="Times New Roman" w:cs="Times New Roman"/>
                <w:bCs/>
                <w:sz w:val="20"/>
                <w:szCs w:val="20"/>
              </w:rPr>
              <w:t>Maks</w:t>
            </w:r>
            <w:proofErr w:type="spellEnd"/>
            <w:r w:rsidRPr="00A77A01">
              <w:rPr>
                <w:rFonts w:ascii="Times New Roman" w:hAnsi="Times New Roman" w:cs="Times New Roman"/>
                <w:bCs/>
                <w:sz w:val="20"/>
                <w:szCs w:val="20"/>
              </w:rPr>
              <w:t xml:space="preserve">. Alan sayısı hacim: 250 ml, Çalışma hacmi: 15 </w:t>
            </w:r>
            <w:proofErr w:type="gramStart"/>
            <w:r w:rsidRPr="00A77A01">
              <w:rPr>
                <w:rFonts w:ascii="Times New Roman" w:hAnsi="Times New Roman" w:cs="Times New Roman"/>
                <w:bCs/>
                <w:sz w:val="20"/>
                <w:szCs w:val="20"/>
              </w:rPr>
              <w:t>ml -</w:t>
            </w:r>
            <w:proofErr w:type="gramEnd"/>
            <w:r w:rsidRPr="00A77A01">
              <w:rPr>
                <w:rFonts w:ascii="Times New Roman" w:hAnsi="Times New Roman" w:cs="Times New Roman"/>
                <w:bCs/>
                <w:sz w:val="20"/>
                <w:szCs w:val="20"/>
              </w:rPr>
              <w:t xml:space="preserve"> 38 ml, filtreli vidalı kapaklı, Steril ve kullanıcı dostu ambalaj</w:t>
            </w:r>
          </w:p>
          <w:p w14:paraId="48EB66A9" w14:textId="77777777" w:rsidR="00A77A01" w:rsidRPr="00A77A01" w:rsidRDefault="00A77A01" w:rsidP="00B67C27">
            <w:pPr>
              <w:spacing w:after="0" w:line="360" w:lineRule="auto"/>
              <w:rPr>
                <w:rFonts w:ascii="Times New Roman" w:hAnsi="Times New Roman" w:cs="Times New Roman"/>
                <w:bCs/>
                <w:sz w:val="20"/>
                <w:szCs w:val="20"/>
              </w:rPr>
            </w:pPr>
          </w:p>
        </w:tc>
      </w:tr>
      <w:tr w:rsidR="00A77A01" w:rsidRPr="00B803B4" w14:paraId="5D2A64BE"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46F167E9" w14:textId="77777777" w:rsidR="00A77A01" w:rsidRPr="00A77A01" w:rsidRDefault="00A77A01" w:rsidP="00B67C27">
            <w:pPr>
              <w:spacing w:after="120"/>
              <w:rPr>
                <w:rFonts w:ascii="Times New Roman" w:hAnsi="Times New Roman" w:cs="Times New Roman"/>
                <w:b/>
                <w:sz w:val="20"/>
                <w:szCs w:val="20"/>
              </w:rPr>
            </w:pPr>
            <w:r w:rsidRPr="00A77A01">
              <w:rPr>
                <w:rFonts w:ascii="Times New Roman" w:hAnsi="Times New Roman" w:cs="Times New Roman"/>
                <w:b/>
                <w:sz w:val="20"/>
                <w:szCs w:val="20"/>
              </w:rPr>
              <w:t>Serolojik Pipet Plastik 10 Ml</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362C28F7"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Hacim 10 ml, Materyal Plastik, </w:t>
            </w:r>
            <w:proofErr w:type="spellStart"/>
            <w:proofErr w:type="gramStart"/>
            <w:r w:rsidRPr="00A77A01">
              <w:rPr>
                <w:rFonts w:ascii="Times New Roman" w:hAnsi="Times New Roman" w:cs="Times New Roman"/>
                <w:bCs/>
                <w:sz w:val="20"/>
                <w:szCs w:val="20"/>
              </w:rPr>
              <w:t>Steril,pyrogen</w:t>
            </w:r>
            <w:proofErr w:type="spellEnd"/>
            <w:proofErr w:type="gram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free</w:t>
            </w:r>
            <w:proofErr w:type="spellEnd"/>
            <w:r w:rsidRPr="00A77A01">
              <w:rPr>
                <w:rFonts w:ascii="Times New Roman" w:hAnsi="Times New Roman" w:cs="Times New Roman"/>
                <w:bCs/>
                <w:sz w:val="20"/>
                <w:szCs w:val="20"/>
              </w:rPr>
              <w:t xml:space="preserve"> olmalı. </w:t>
            </w:r>
            <w:proofErr w:type="gramStart"/>
            <w:r w:rsidRPr="00A77A01">
              <w:rPr>
                <w:rFonts w:ascii="Times New Roman" w:hAnsi="Times New Roman" w:cs="Times New Roman"/>
                <w:bCs/>
                <w:sz w:val="20"/>
                <w:szCs w:val="20"/>
              </w:rPr>
              <w:t>Kağıt</w:t>
            </w:r>
            <w:proofErr w:type="gramEnd"/>
            <w:r w:rsidRPr="00A77A01">
              <w:rPr>
                <w:rFonts w:ascii="Times New Roman" w:hAnsi="Times New Roman" w:cs="Times New Roman"/>
                <w:bCs/>
                <w:sz w:val="20"/>
                <w:szCs w:val="20"/>
              </w:rPr>
              <w:t xml:space="preserve"> plastik ambalaj, 1 </w:t>
            </w:r>
            <w:proofErr w:type="spellStart"/>
            <w:r w:rsidRPr="00A77A01">
              <w:rPr>
                <w:rFonts w:ascii="Times New Roman" w:hAnsi="Times New Roman" w:cs="Times New Roman"/>
                <w:bCs/>
                <w:sz w:val="20"/>
                <w:szCs w:val="20"/>
              </w:rPr>
              <w:t>paketde</w:t>
            </w:r>
            <w:proofErr w:type="spellEnd"/>
            <w:r w:rsidRPr="00A77A01">
              <w:rPr>
                <w:rFonts w:ascii="Times New Roman" w:hAnsi="Times New Roman" w:cs="Times New Roman"/>
                <w:bCs/>
                <w:sz w:val="20"/>
                <w:szCs w:val="20"/>
              </w:rPr>
              <w:t xml:space="preserve"> 25 adet olmalı</w:t>
            </w:r>
          </w:p>
          <w:p w14:paraId="572C64F8" w14:textId="77777777" w:rsidR="00A77A01" w:rsidRPr="00A77A01" w:rsidRDefault="00A77A01" w:rsidP="00B67C27">
            <w:pPr>
              <w:spacing w:after="0" w:line="360" w:lineRule="auto"/>
              <w:rPr>
                <w:rFonts w:ascii="Times New Roman" w:hAnsi="Times New Roman" w:cs="Times New Roman"/>
                <w:bCs/>
                <w:sz w:val="20"/>
                <w:szCs w:val="20"/>
              </w:rPr>
            </w:pPr>
          </w:p>
        </w:tc>
      </w:tr>
      <w:tr w:rsidR="00A77A01" w14:paraId="05E39246"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3E67C762" w14:textId="77777777" w:rsidR="00A77A01" w:rsidRPr="00A77A01" w:rsidRDefault="00A77A01" w:rsidP="00B67C27">
            <w:pPr>
              <w:spacing w:after="120"/>
              <w:rPr>
                <w:rFonts w:ascii="Times New Roman" w:hAnsi="Times New Roman" w:cs="Times New Roman"/>
                <w:b/>
                <w:sz w:val="20"/>
                <w:szCs w:val="20"/>
              </w:rPr>
            </w:pPr>
            <w:r w:rsidRPr="00A77A01">
              <w:rPr>
                <w:rFonts w:ascii="Times New Roman" w:hAnsi="Times New Roman" w:cs="Times New Roman"/>
                <w:b/>
                <w:sz w:val="20"/>
                <w:szCs w:val="20"/>
              </w:rPr>
              <w:t>Serolojik Pipet Plastik 5 Ml</w:t>
            </w:r>
          </w:p>
          <w:p w14:paraId="2E58C5D5" w14:textId="77777777" w:rsidR="00A77A01" w:rsidRPr="00A77A01" w:rsidRDefault="00A77A01" w:rsidP="00A77A01">
            <w:pPr>
              <w:spacing w:after="120"/>
              <w:rPr>
                <w:rFonts w:ascii="Times New Roman" w:hAnsi="Times New Roman" w:cs="Times New Roman"/>
                <w:b/>
                <w:sz w:val="20"/>
                <w:szCs w:val="20"/>
              </w:rPr>
            </w:pP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1EAA3DF2"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Hacim 5 ml, Materyal Plastik, </w:t>
            </w:r>
            <w:proofErr w:type="spellStart"/>
            <w:proofErr w:type="gramStart"/>
            <w:r w:rsidRPr="00A77A01">
              <w:rPr>
                <w:rFonts w:ascii="Times New Roman" w:hAnsi="Times New Roman" w:cs="Times New Roman"/>
                <w:bCs/>
                <w:sz w:val="20"/>
                <w:szCs w:val="20"/>
              </w:rPr>
              <w:t>Steril,pyrogen</w:t>
            </w:r>
            <w:proofErr w:type="spellEnd"/>
            <w:proofErr w:type="gram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free</w:t>
            </w:r>
            <w:proofErr w:type="spellEnd"/>
            <w:r w:rsidRPr="00A77A01">
              <w:rPr>
                <w:rFonts w:ascii="Times New Roman" w:hAnsi="Times New Roman" w:cs="Times New Roman"/>
                <w:bCs/>
                <w:sz w:val="20"/>
                <w:szCs w:val="20"/>
              </w:rPr>
              <w:t xml:space="preserve"> olmalı. </w:t>
            </w:r>
            <w:proofErr w:type="gramStart"/>
            <w:r w:rsidRPr="00A77A01">
              <w:rPr>
                <w:rFonts w:ascii="Times New Roman" w:hAnsi="Times New Roman" w:cs="Times New Roman"/>
                <w:bCs/>
                <w:sz w:val="20"/>
                <w:szCs w:val="20"/>
              </w:rPr>
              <w:t>Kağıt</w:t>
            </w:r>
            <w:proofErr w:type="gramEnd"/>
            <w:r w:rsidRPr="00A77A01">
              <w:rPr>
                <w:rFonts w:ascii="Times New Roman" w:hAnsi="Times New Roman" w:cs="Times New Roman"/>
                <w:bCs/>
                <w:sz w:val="20"/>
                <w:szCs w:val="20"/>
              </w:rPr>
              <w:t xml:space="preserve"> plastik ambalaj, 1 </w:t>
            </w:r>
            <w:proofErr w:type="spellStart"/>
            <w:r w:rsidRPr="00A77A01">
              <w:rPr>
                <w:rFonts w:ascii="Times New Roman" w:hAnsi="Times New Roman" w:cs="Times New Roman"/>
                <w:bCs/>
                <w:sz w:val="20"/>
                <w:szCs w:val="20"/>
              </w:rPr>
              <w:t>paketde</w:t>
            </w:r>
            <w:proofErr w:type="spellEnd"/>
            <w:r w:rsidRPr="00A77A01">
              <w:rPr>
                <w:rFonts w:ascii="Times New Roman" w:hAnsi="Times New Roman" w:cs="Times New Roman"/>
                <w:bCs/>
                <w:sz w:val="20"/>
                <w:szCs w:val="20"/>
              </w:rPr>
              <w:t xml:space="preserve"> 25 adet </w:t>
            </w:r>
            <w:proofErr w:type="gramStart"/>
            <w:r w:rsidRPr="00A77A01">
              <w:rPr>
                <w:rFonts w:ascii="Times New Roman" w:hAnsi="Times New Roman" w:cs="Times New Roman"/>
                <w:bCs/>
                <w:sz w:val="20"/>
                <w:szCs w:val="20"/>
              </w:rPr>
              <w:t>olmalı,  hücre</w:t>
            </w:r>
            <w:proofErr w:type="gramEnd"/>
            <w:r w:rsidRPr="00A77A01">
              <w:rPr>
                <w:rFonts w:ascii="Times New Roman" w:hAnsi="Times New Roman" w:cs="Times New Roman"/>
                <w:bCs/>
                <w:sz w:val="20"/>
                <w:szCs w:val="20"/>
              </w:rPr>
              <w:t xml:space="preserve"> kültürü çalışmaları için uygun olmalıdır.  Paket içerisindeki her bir pipet kolay açılabilen plastik </w:t>
            </w:r>
            <w:proofErr w:type="spellStart"/>
            <w:r w:rsidRPr="00A77A01">
              <w:rPr>
                <w:rFonts w:ascii="Times New Roman" w:hAnsi="Times New Roman" w:cs="Times New Roman"/>
                <w:bCs/>
                <w:sz w:val="20"/>
                <w:szCs w:val="20"/>
              </w:rPr>
              <w:t>blister</w:t>
            </w:r>
            <w:proofErr w:type="spellEnd"/>
            <w:r w:rsidRPr="00A77A01">
              <w:rPr>
                <w:rFonts w:ascii="Times New Roman" w:hAnsi="Times New Roman" w:cs="Times New Roman"/>
                <w:bCs/>
                <w:sz w:val="20"/>
                <w:szCs w:val="20"/>
              </w:rPr>
              <w:t xml:space="preserve"> içinde ayrı ayrı paketlenmelidir.</w:t>
            </w:r>
          </w:p>
          <w:p w14:paraId="04171DEC" w14:textId="77777777" w:rsidR="00A77A01" w:rsidRPr="00A77A01" w:rsidRDefault="00A77A01" w:rsidP="00A77A01">
            <w:pPr>
              <w:spacing w:after="0" w:line="360" w:lineRule="auto"/>
              <w:rPr>
                <w:rFonts w:ascii="Times New Roman" w:hAnsi="Times New Roman" w:cs="Times New Roman"/>
                <w:bCs/>
                <w:sz w:val="20"/>
                <w:szCs w:val="20"/>
              </w:rPr>
            </w:pPr>
          </w:p>
        </w:tc>
      </w:tr>
      <w:tr w:rsidR="00A77A01" w14:paraId="49DCEF8E"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066F2900"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1000 mikrolitre pipet ucu</w:t>
            </w:r>
          </w:p>
          <w:p w14:paraId="7184A6DC" w14:textId="77777777" w:rsidR="00A77A01" w:rsidRPr="00A77A01" w:rsidRDefault="00A77A01" w:rsidP="00A77A01">
            <w:pPr>
              <w:spacing w:after="120"/>
              <w:rPr>
                <w:rFonts w:ascii="Times New Roman" w:hAnsi="Times New Roman" w:cs="Times New Roman"/>
                <w:b/>
                <w:sz w:val="20"/>
                <w:szCs w:val="20"/>
              </w:rPr>
            </w:pP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3557C1D2"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r w:rsidRPr="00A77A01">
              <w:rPr>
                <w:rFonts w:ascii="Times New Roman" w:hAnsi="Times New Roman" w:cs="Times New Roman"/>
                <w:bCs/>
                <w:sz w:val="20"/>
                <w:szCs w:val="20"/>
              </w:rPr>
              <w:t>Steril olmalıdır.</w:t>
            </w:r>
          </w:p>
          <w:p w14:paraId="02B36CA9"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r w:rsidRPr="00A77A01">
              <w:rPr>
                <w:rFonts w:ascii="Times New Roman" w:hAnsi="Times New Roman" w:cs="Times New Roman"/>
                <w:bCs/>
                <w:sz w:val="20"/>
                <w:szCs w:val="20"/>
              </w:rPr>
              <w:t>Filtreli olmalıdır.</w:t>
            </w:r>
          </w:p>
          <w:p w14:paraId="385C3AEE"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proofErr w:type="spellStart"/>
            <w:r w:rsidRPr="00A77A01">
              <w:rPr>
                <w:rFonts w:ascii="Times New Roman" w:hAnsi="Times New Roman" w:cs="Times New Roman"/>
                <w:bCs/>
                <w:sz w:val="20"/>
                <w:szCs w:val="20"/>
              </w:rPr>
              <w:t>Rack</w:t>
            </w:r>
            <w:proofErr w:type="spellEnd"/>
            <w:r w:rsidRPr="00A77A01">
              <w:rPr>
                <w:rFonts w:ascii="Times New Roman" w:hAnsi="Times New Roman" w:cs="Times New Roman"/>
                <w:bCs/>
                <w:sz w:val="20"/>
                <w:szCs w:val="20"/>
              </w:rPr>
              <w:t xml:space="preserve"> şeklinde ve bir </w:t>
            </w:r>
            <w:proofErr w:type="spellStart"/>
            <w:r w:rsidRPr="00A77A01">
              <w:rPr>
                <w:rFonts w:ascii="Times New Roman" w:hAnsi="Times New Roman" w:cs="Times New Roman"/>
                <w:bCs/>
                <w:sz w:val="20"/>
                <w:szCs w:val="20"/>
              </w:rPr>
              <w:t>rack’ta</w:t>
            </w:r>
            <w:proofErr w:type="spellEnd"/>
            <w:r w:rsidRPr="00A77A01">
              <w:rPr>
                <w:rFonts w:ascii="Times New Roman" w:hAnsi="Times New Roman" w:cs="Times New Roman"/>
                <w:bCs/>
                <w:sz w:val="20"/>
                <w:szCs w:val="20"/>
              </w:rPr>
              <w:t xml:space="preserve"> 96 adet olmalıdır. </w:t>
            </w:r>
          </w:p>
          <w:p w14:paraId="454D8465"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proofErr w:type="spellStart"/>
            <w:r w:rsidRPr="00A77A01">
              <w:rPr>
                <w:rFonts w:ascii="Times New Roman" w:hAnsi="Times New Roman" w:cs="Times New Roman"/>
                <w:bCs/>
                <w:sz w:val="20"/>
                <w:szCs w:val="20"/>
              </w:rPr>
              <w:t>Dnase</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Rnase</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pyrogen</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free</w:t>
            </w:r>
            <w:proofErr w:type="spellEnd"/>
            <w:r w:rsidRPr="00A77A01">
              <w:rPr>
                <w:rFonts w:ascii="Times New Roman" w:hAnsi="Times New Roman" w:cs="Times New Roman"/>
                <w:bCs/>
                <w:sz w:val="20"/>
                <w:szCs w:val="20"/>
              </w:rPr>
              <w:t xml:space="preserve"> özellikte olmalıdırlar. </w:t>
            </w:r>
          </w:p>
        </w:tc>
      </w:tr>
      <w:tr w:rsidR="00A77A01" w14:paraId="2E21F5F4"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3BDF04C3"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100 mikrolitre pipet ucu</w:t>
            </w:r>
          </w:p>
          <w:p w14:paraId="75C66F13" w14:textId="77777777" w:rsidR="00A77A01" w:rsidRPr="00A77A01" w:rsidRDefault="00A77A01" w:rsidP="00A77A01">
            <w:pPr>
              <w:spacing w:after="120"/>
              <w:rPr>
                <w:rFonts w:ascii="Times New Roman" w:hAnsi="Times New Roman" w:cs="Times New Roman"/>
                <w:b/>
                <w:sz w:val="20"/>
                <w:szCs w:val="20"/>
              </w:rPr>
            </w:pP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11507603"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r w:rsidRPr="00A77A01">
              <w:rPr>
                <w:rFonts w:ascii="Times New Roman" w:hAnsi="Times New Roman" w:cs="Times New Roman"/>
                <w:bCs/>
                <w:sz w:val="20"/>
                <w:szCs w:val="20"/>
              </w:rPr>
              <w:t>Steril olmalıdır.</w:t>
            </w:r>
          </w:p>
          <w:p w14:paraId="56CBFCFF"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r w:rsidRPr="00A77A01">
              <w:rPr>
                <w:rFonts w:ascii="Times New Roman" w:hAnsi="Times New Roman" w:cs="Times New Roman"/>
                <w:bCs/>
                <w:sz w:val="20"/>
                <w:szCs w:val="20"/>
              </w:rPr>
              <w:t>Filtreli olmalıdır.</w:t>
            </w:r>
          </w:p>
          <w:p w14:paraId="6AB5AD68"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proofErr w:type="spellStart"/>
            <w:r w:rsidRPr="00A77A01">
              <w:rPr>
                <w:rFonts w:ascii="Times New Roman" w:hAnsi="Times New Roman" w:cs="Times New Roman"/>
                <w:bCs/>
                <w:sz w:val="20"/>
                <w:szCs w:val="20"/>
              </w:rPr>
              <w:t>Rack</w:t>
            </w:r>
            <w:proofErr w:type="spellEnd"/>
            <w:r w:rsidRPr="00A77A01">
              <w:rPr>
                <w:rFonts w:ascii="Times New Roman" w:hAnsi="Times New Roman" w:cs="Times New Roman"/>
                <w:bCs/>
                <w:sz w:val="20"/>
                <w:szCs w:val="20"/>
              </w:rPr>
              <w:t xml:space="preserve"> şeklinde ve bir </w:t>
            </w:r>
            <w:proofErr w:type="spellStart"/>
            <w:r w:rsidRPr="00A77A01">
              <w:rPr>
                <w:rFonts w:ascii="Times New Roman" w:hAnsi="Times New Roman" w:cs="Times New Roman"/>
                <w:bCs/>
                <w:sz w:val="20"/>
                <w:szCs w:val="20"/>
              </w:rPr>
              <w:t>rack’ta</w:t>
            </w:r>
            <w:proofErr w:type="spellEnd"/>
            <w:r w:rsidRPr="00A77A01">
              <w:rPr>
                <w:rFonts w:ascii="Times New Roman" w:hAnsi="Times New Roman" w:cs="Times New Roman"/>
                <w:bCs/>
                <w:sz w:val="20"/>
                <w:szCs w:val="20"/>
              </w:rPr>
              <w:t xml:space="preserve"> 96 adet olmalıdır. </w:t>
            </w:r>
          </w:p>
          <w:p w14:paraId="56CA68C3" w14:textId="77777777" w:rsidR="00A77A01" w:rsidRPr="00A77A01" w:rsidRDefault="00A77A01" w:rsidP="00A77A01">
            <w:pPr>
              <w:pStyle w:val="ListeParagraf"/>
              <w:numPr>
                <w:ilvl w:val="0"/>
                <w:numId w:val="12"/>
              </w:numPr>
              <w:spacing w:after="0"/>
              <w:ind w:left="502"/>
              <w:jc w:val="both"/>
              <w:rPr>
                <w:rFonts w:ascii="Times New Roman" w:hAnsi="Times New Roman" w:cs="Times New Roman"/>
                <w:bCs/>
                <w:sz w:val="20"/>
                <w:szCs w:val="20"/>
              </w:rPr>
            </w:pPr>
            <w:proofErr w:type="spellStart"/>
            <w:r w:rsidRPr="00A77A01">
              <w:rPr>
                <w:rFonts w:ascii="Times New Roman" w:hAnsi="Times New Roman" w:cs="Times New Roman"/>
                <w:bCs/>
                <w:sz w:val="20"/>
                <w:szCs w:val="20"/>
              </w:rPr>
              <w:t>Dnase</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Rnase</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pyrogen</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free</w:t>
            </w:r>
            <w:proofErr w:type="spellEnd"/>
            <w:r w:rsidRPr="00A77A01">
              <w:rPr>
                <w:rFonts w:ascii="Times New Roman" w:hAnsi="Times New Roman" w:cs="Times New Roman"/>
                <w:bCs/>
                <w:sz w:val="20"/>
                <w:szCs w:val="20"/>
              </w:rPr>
              <w:t xml:space="preserve"> özellikte olmalıdırlar.</w:t>
            </w:r>
          </w:p>
        </w:tc>
      </w:tr>
      <w:tr w:rsidR="00A77A01" w14:paraId="52661311"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67E567CE"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lastRenderedPageBreak/>
              <w:t xml:space="preserve">6 kuyucuklu hücre kültürü </w:t>
            </w:r>
            <w:proofErr w:type="spellStart"/>
            <w:r w:rsidRPr="00A77A01">
              <w:rPr>
                <w:rFonts w:ascii="Times New Roman" w:hAnsi="Times New Roman" w:cs="Times New Roman"/>
                <w:b/>
                <w:sz w:val="20"/>
                <w:szCs w:val="20"/>
              </w:rPr>
              <w:t>plate</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flat</w:t>
            </w:r>
            <w:proofErr w:type="spellEnd"/>
            <w:r w:rsidRPr="00A77A01">
              <w:rPr>
                <w:rFonts w:ascii="Times New Roman" w:hAnsi="Times New Roman" w:cs="Times New Roman"/>
                <w:b/>
                <w:sz w:val="20"/>
                <w:szCs w:val="20"/>
              </w:rPr>
              <w:t xml:space="preserve"> 1/</w:t>
            </w:r>
            <w:proofErr w:type="spellStart"/>
            <w:r w:rsidRPr="00A77A01">
              <w:rPr>
                <w:rFonts w:ascii="Times New Roman" w:hAnsi="Times New Roman" w:cs="Times New Roman"/>
                <w:b/>
                <w:sz w:val="20"/>
                <w:szCs w:val="20"/>
              </w:rPr>
              <w:t>pk</w:t>
            </w:r>
            <w:proofErr w:type="spellEnd"/>
            <w:r w:rsidRPr="00A77A01">
              <w:rPr>
                <w:rFonts w:ascii="Times New Roman" w:hAnsi="Times New Roman" w:cs="Times New Roman"/>
                <w:b/>
                <w:sz w:val="20"/>
                <w:szCs w:val="20"/>
              </w:rPr>
              <w:t>, 100/</w:t>
            </w:r>
            <w:proofErr w:type="spellStart"/>
            <w:r w:rsidRPr="00A77A01">
              <w:rPr>
                <w:rFonts w:ascii="Times New Roman" w:hAnsi="Times New Roman" w:cs="Times New Roman"/>
                <w:b/>
                <w:sz w:val="20"/>
                <w:szCs w:val="20"/>
              </w:rPr>
              <w:t>cs</w:t>
            </w:r>
            <w:proofErr w:type="spellEnd"/>
            <w:r w:rsidRPr="00A77A01">
              <w:rPr>
                <w:rFonts w:ascii="Times New Roman" w:hAnsi="Times New Roman" w:cs="Times New Roman"/>
                <w:b/>
                <w:sz w:val="20"/>
                <w:szCs w:val="20"/>
              </w:rPr>
              <w:t xml:space="preserve"> 1 kutu  </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66CC45B1"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Şeffaf polistiren levha temiz kuyular düz taban, steril, ambalajlama 100 adetlik paket tek tek paketlenmiş, 6 </w:t>
            </w:r>
            <w:proofErr w:type="gramStart"/>
            <w:r w:rsidRPr="00A77A01">
              <w:rPr>
                <w:rFonts w:ascii="Times New Roman" w:hAnsi="Times New Roman" w:cs="Times New Roman"/>
                <w:bCs/>
                <w:sz w:val="20"/>
                <w:szCs w:val="20"/>
              </w:rPr>
              <w:t>kuyu,  şeffaf</w:t>
            </w:r>
            <w:proofErr w:type="gramEnd"/>
            <w:r w:rsidRPr="00A77A01">
              <w:rPr>
                <w:rFonts w:ascii="Times New Roman" w:hAnsi="Times New Roman" w:cs="Times New Roman"/>
                <w:bCs/>
                <w:sz w:val="20"/>
                <w:szCs w:val="20"/>
              </w:rPr>
              <w:t xml:space="preserve"> </w:t>
            </w:r>
            <w:proofErr w:type="gramStart"/>
            <w:r w:rsidRPr="00A77A01">
              <w:rPr>
                <w:rFonts w:ascii="Times New Roman" w:hAnsi="Times New Roman" w:cs="Times New Roman"/>
                <w:bCs/>
                <w:sz w:val="20"/>
                <w:szCs w:val="20"/>
              </w:rPr>
              <w:t>renk ,</w:t>
            </w:r>
            <w:proofErr w:type="gramEnd"/>
            <w:r w:rsidRPr="00A77A01">
              <w:rPr>
                <w:rFonts w:ascii="Times New Roman" w:hAnsi="Times New Roman" w:cs="Times New Roman"/>
                <w:bCs/>
                <w:sz w:val="20"/>
                <w:szCs w:val="20"/>
              </w:rPr>
              <w:t xml:space="preserve"> Doku kültürü için işlenmiş yüzey, Hücre kültürü </w:t>
            </w:r>
            <w:proofErr w:type="spellStart"/>
            <w:r w:rsidRPr="00A77A01">
              <w:rPr>
                <w:rFonts w:ascii="Times New Roman" w:hAnsi="Times New Roman" w:cs="Times New Roman"/>
                <w:bCs/>
                <w:sz w:val="20"/>
                <w:szCs w:val="20"/>
              </w:rPr>
              <w:t>mikroplate</w:t>
            </w:r>
            <w:proofErr w:type="spellEnd"/>
            <w:r w:rsidRPr="00A77A01">
              <w:rPr>
                <w:rFonts w:ascii="Times New Roman" w:hAnsi="Times New Roman" w:cs="Times New Roman"/>
                <w:bCs/>
                <w:sz w:val="20"/>
                <w:szCs w:val="20"/>
              </w:rPr>
              <w:t>, Depolama ve raf ömrü 3 yıl</w:t>
            </w:r>
          </w:p>
          <w:p w14:paraId="459A7ACE" w14:textId="77777777" w:rsidR="00A77A01" w:rsidRPr="00A77A01" w:rsidRDefault="00A77A01" w:rsidP="00A77A01">
            <w:pPr>
              <w:spacing w:after="0" w:line="360" w:lineRule="auto"/>
              <w:rPr>
                <w:rFonts w:ascii="Times New Roman" w:hAnsi="Times New Roman" w:cs="Times New Roman"/>
                <w:bCs/>
                <w:sz w:val="20"/>
                <w:szCs w:val="20"/>
              </w:rPr>
            </w:pPr>
          </w:p>
        </w:tc>
      </w:tr>
      <w:tr w:rsidR="00A77A01" w14:paraId="047CAFB1"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30F65209"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 xml:space="preserve">96 kuyucuklu hücre kültürü </w:t>
            </w:r>
            <w:proofErr w:type="spellStart"/>
            <w:r w:rsidRPr="00A77A01">
              <w:rPr>
                <w:rFonts w:ascii="Times New Roman" w:hAnsi="Times New Roman" w:cs="Times New Roman"/>
                <w:b/>
                <w:sz w:val="20"/>
                <w:szCs w:val="20"/>
              </w:rPr>
              <w:t>plate</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flat</w:t>
            </w:r>
            <w:proofErr w:type="spellEnd"/>
            <w:r w:rsidRPr="00A77A01">
              <w:rPr>
                <w:rFonts w:ascii="Times New Roman" w:hAnsi="Times New Roman" w:cs="Times New Roman"/>
                <w:b/>
                <w:sz w:val="20"/>
                <w:szCs w:val="20"/>
              </w:rPr>
              <w:t xml:space="preserve"> 1 pk,100/</w:t>
            </w:r>
            <w:proofErr w:type="spellStart"/>
            <w:r w:rsidRPr="00A77A01">
              <w:rPr>
                <w:rFonts w:ascii="Times New Roman" w:hAnsi="Times New Roman" w:cs="Times New Roman"/>
                <w:b/>
                <w:sz w:val="20"/>
                <w:szCs w:val="20"/>
              </w:rPr>
              <w:t>cs</w:t>
            </w:r>
            <w:proofErr w:type="spellEnd"/>
            <w:r w:rsidRPr="00A77A01">
              <w:rPr>
                <w:rFonts w:ascii="Times New Roman" w:hAnsi="Times New Roman" w:cs="Times New Roman"/>
                <w:b/>
                <w:sz w:val="20"/>
                <w:szCs w:val="20"/>
              </w:rPr>
              <w:t xml:space="preserve"> 1 kutu</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74B5FB75"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Şeffaf polistiren levha temiz kuyular düz taban, steril, ambalajlama 100 adetlik paket tek tek paketlenmiş, 96 </w:t>
            </w:r>
            <w:proofErr w:type="gramStart"/>
            <w:r w:rsidRPr="00A77A01">
              <w:rPr>
                <w:rFonts w:ascii="Times New Roman" w:hAnsi="Times New Roman" w:cs="Times New Roman"/>
                <w:bCs/>
                <w:sz w:val="20"/>
                <w:szCs w:val="20"/>
              </w:rPr>
              <w:t>kuyu,  şeffaf</w:t>
            </w:r>
            <w:proofErr w:type="gramEnd"/>
            <w:r w:rsidRPr="00A77A01">
              <w:rPr>
                <w:rFonts w:ascii="Times New Roman" w:hAnsi="Times New Roman" w:cs="Times New Roman"/>
                <w:bCs/>
                <w:sz w:val="20"/>
                <w:szCs w:val="20"/>
              </w:rPr>
              <w:t xml:space="preserve"> </w:t>
            </w:r>
            <w:proofErr w:type="gramStart"/>
            <w:r w:rsidRPr="00A77A01">
              <w:rPr>
                <w:rFonts w:ascii="Times New Roman" w:hAnsi="Times New Roman" w:cs="Times New Roman"/>
                <w:bCs/>
                <w:sz w:val="20"/>
                <w:szCs w:val="20"/>
              </w:rPr>
              <w:t>renk ,</w:t>
            </w:r>
            <w:proofErr w:type="gramEnd"/>
            <w:r w:rsidRPr="00A77A01">
              <w:rPr>
                <w:rFonts w:ascii="Times New Roman" w:hAnsi="Times New Roman" w:cs="Times New Roman"/>
                <w:bCs/>
                <w:sz w:val="20"/>
                <w:szCs w:val="20"/>
              </w:rPr>
              <w:t xml:space="preserve"> Doku kültürü için işlenmiş yüzey, Hücre kültürü </w:t>
            </w:r>
            <w:proofErr w:type="spellStart"/>
            <w:r w:rsidRPr="00A77A01">
              <w:rPr>
                <w:rFonts w:ascii="Times New Roman" w:hAnsi="Times New Roman" w:cs="Times New Roman"/>
                <w:bCs/>
                <w:sz w:val="20"/>
                <w:szCs w:val="20"/>
              </w:rPr>
              <w:t>mikroplate</w:t>
            </w:r>
            <w:proofErr w:type="spellEnd"/>
            <w:r w:rsidRPr="00A77A01">
              <w:rPr>
                <w:rFonts w:ascii="Times New Roman" w:hAnsi="Times New Roman" w:cs="Times New Roman"/>
                <w:bCs/>
                <w:sz w:val="20"/>
                <w:szCs w:val="20"/>
              </w:rPr>
              <w:t>, Depolama ve raf ömrü 3 yıl</w:t>
            </w:r>
          </w:p>
        </w:tc>
      </w:tr>
      <w:tr w:rsidR="00A77A01" w14:paraId="616BB470"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3E6CDA44"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Reaksiyon tüpü, 2 ml</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70FE28AF"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Reaksiyon tüpü, 2 ml hacim, </w:t>
            </w:r>
            <w:proofErr w:type="spellStart"/>
            <w:r w:rsidRPr="00A77A01">
              <w:rPr>
                <w:rFonts w:ascii="Times New Roman" w:hAnsi="Times New Roman" w:cs="Times New Roman"/>
                <w:bCs/>
                <w:sz w:val="20"/>
                <w:szCs w:val="20"/>
              </w:rPr>
              <w:t>natural</w:t>
            </w:r>
            <w:proofErr w:type="spellEnd"/>
            <w:r w:rsidRPr="00A77A01">
              <w:rPr>
                <w:rFonts w:ascii="Times New Roman" w:hAnsi="Times New Roman" w:cs="Times New Roman"/>
                <w:bCs/>
                <w:sz w:val="20"/>
                <w:szCs w:val="20"/>
              </w:rPr>
              <w:t xml:space="preserve">, </w:t>
            </w:r>
            <w:proofErr w:type="spellStart"/>
            <w:r w:rsidRPr="00A77A01">
              <w:rPr>
                <w:rFonts w:ascii="Times New Roman" w:hAnsi="Times New Roman" w:cs="Times New Roman"/>
                <w:bCs/>
                <w:sz w:val="20"/>
                <w:szCs w:val="20"/>
              </w:rPr>
              <w:t>eppendorf</w:t>
            </w:r>
            <w:proofErr w:type="spellEnd"/>
            <w:r w:rsidRPr="00A77A01">
              <w:rPr>
                <w:rFonts w:ascii="Times New Roman" w:hAnsi="Times New Roman" w:cs="Times New Roman"/>
                <w:bCs/>
                <w:sz w:val="20"/>
                <w:szCs w:val="20"/>
              </w:rPr>
              <w:t xml:space="preserve"> için </w:t>
            </w:r>
            <w:proofErr w:type="spellStart"/>
            <w:proofErr w:type="gramStart"/>
            <w:r w:rsidRPr="00A77A01">
              <w:rPr>
                <w:rFonts w:ascii="Times New Roman" w:hAnsi="Times New Roman" w:cs="Times New Roman"/>
                <w:bCs/>
                <w:sz w:val="20"/>
                <w:szCs w:val="20"/>
              </w:rPr>
              <w:t>uygun,steril</w:t>
            </w:r>
            <w:proofErr w:type="spellEnd"/>
            <w:proofErr w:type="gramEnd"/>
            <w:r w:rsidRPr="00A77A01">
              <w:rPr>
                <w:rFonts w:ascii="Times New Roman" w:hAnsi="Times New Roman" w:cs="Times New Roman"/>
                <w:bCs/>
                <w:sz w:val="20"/>
                <w:szCs w:val="20"/>
              </w:rPr>
              <w:t>, Yüksek kimyasal ve sıcaklık direnci 500 adet / paket</w:t>
            </w:r>
          </w:p>
        </w:tc>
      </w:tr>
      <w:tr w:rsidR="00A77A01" w14:paraId="1AE7224A"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7BF6180E" w14:textId="77777777" w:rsidR="00A77A01" w:rsidRPr="00A77A01" w:rsidRDefault="00A77A01" w:rsidP="00A77A01">
            <w:pPr>
              <w:spacing w:after="120"/>
              <w:rPr>
                <w:rFonts w:ascii="Times New Roman" w:hAnsi="Times New Roman" w:cs="Times New Roman"/>
                <w:b/>
                <w:sz w:val="20"/>
                <w:szCs w:val="20"/>
              </w:rPr>
            </w:pPr>
            <w:proofErr w:type="spellStart"/>
            <w:r w:rsidRPr="00A77A01">
              <w:rPr>
                <w:rFonts w:ascii="Times New Roman" w:hAnsi="Times New Roman" w:cs="Times New Roman"/>
                <w:b/>
                <w:sz w:val="20"/>
                <w:szCs w:val="20"/>
              </w:rPr>
              <w:t>Trypsin-Edta</w:t>
            </w:r>
            <w:proofErr w:type="spellEnd"/>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2B05DC74"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Ürün sıvı halde 100 </w:t>
            </w:r>
            <w:proofErr w:type="spellStart"/>
            <w:r w:rsidRPr="00A77A01">
              <w:rPr>
                <w:rFonts w:ascii="Times New Roman" w:hAnsi="Times New Roman" w:cs="Times New Roman"/>
                <w:bCs/>
                <w:sz w:val="20"/>
                <w:szCs w:val="20"/>
              </w:rPr>
              <w:t>mL</w:t>
            </w:r>
            <w:proofErr w:type="spellEnd"/>
            <w:r w:rsidRPr="00A77A01">
              <w:rPr>
                <w:rFonts w:ascii="Times New Roman" w:hAnsi="Times New Roman" w:cs="Times New Roman"/>
                <w:bCs/>
                <w:sz w:val="20"/>
                <w:szCs w:val="20"/>
              </w:rPr>
              <w:t xml:space="preserve"> ve %0,25 1X çalışma konsantrasyonunda paketlenmiş olmalıdır, Ürün 7,2-8 pH olmalıdır ve stabilitesini korumalıdır, hücre kültürü çalışmalarına uygun olmalı, toksik madde içermemeli, </w:t>
            </w:r>
            <w:proofErr w:type="gramStart"/>
            <w:r w:rsidRPr="00A77A01">
              <w:rPr>
                <w:rFonts w:ascii="Times New Roman" w:hAnsi="Times New Roman" w:cs="Times New Roman"/>
                <w:bCs/>
                <w:sz w:val="20"/>
                <w:szCs w:val="20"/>
              </w:rPr>
              <w:t>steril  olmalı</w:t>
            </w:r>
            <w:proofErr w:type="gramEnd"/>
            <w:r w:rsidRPr="00A77A01">
              <w:rPr>
                <w:rFonts w:ascii="Times New Roman" w:hAnsi="Times New Roman" w:cs="Times New Roman"/>
                <w:bCs/>
                <w:sz w:val="20"/>
                <w:szCs w:val="20"/>
              </w:rPr>
              <w:t>, ürün uygun depolama sıcaklığı (-20 °C) ve soğuk zincirde teslim edilmelidir</w:t>
            </w:r>
          </w:p>
        </w:tc>
      </w:tr>
      <w:tr w:rsidR="00A77A01" w14:paraId="31264C18"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301B23AF"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 xml:space="preserve">Fetal </w:t>
            </w:r>
            <w:proofErr w:type="spellStart"/>
            <w:r w:rsidRPr="00A77A01">
              <w:rPr>
                <w:rFonts w:ascii="Times New Roman" w:hAnsi="Times New Roman" w:cs="Times New Roman"/>
                <w:b/>
                <w:sz w:val="20"/>
                <w:szCs w:val="20"/>
              </w:rPr>
              <w:t>Bovin</w:t>
            </w:r>
            <w:proofErr w:type="spellEnd"/>
            <w:r w:rsidRPr="00A77A01">
              <w:rPr>
                <w:rFonts w:ascii="Times New Roman" w:hAnsi="Times New Roman" w:cs="Times New Roman"/>
                <w:b/>
                <w:sz w:val="20"/>
                <w:szCs w:val="20"/>
              </w:rPr>
              <w:t xml:space="preserve"> Serum</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1C34D043"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Hücre kültürü için uygun olmalı. •-10° </w:t>
            </w:r>
            <w:proofErr w:type="gramStart"/>
            <w:r w:rsidRPr="00A77A01">
              <w:rPr>
                <w:rFonts w:ascii="Times New Roman" w:hAnsi="Times New Roman" w:cs="Times New Roman"/>
                <w:bCs/>
                <w:sz w:val="20"/>
                <w:szCs w:val="20"/>
              </w:rPr>
              <w:t>( veya</w:t>
            </w:r>
            <w:proofErr w:type="gramEnd"/>
            <w:r w:rsidRPr="00A77A01">
              <w:rPr>
                <w:rFonts w:ascii="Times New Roman" w:hAnsi="Times New Roman" w:cs="Times New Roman"/>
                <w:bCs/>
                <w:sz w:val="20"/>
                <w:szCs w:val="20"/>
              </w:rPr>
              <w:t xml:space="preserve"> altında saklanmalıdır. • Işık kaynaklarından uzak sevk edilmeli ve firma personeli tarafından teslim edilmelidir. • Üretim tarihinden itibaren beş yıl kullanım ömrü olmalıdır. • 500 mi ambalajda olmalıdır. • ısıyla inaktive edilmiş (Hl) ve ışınlanmış (IR) olmalıdır.</w:t>
            </w:r>
          </w:p>
        </w:tc>
      </w:tr>
      <w:tr w:rsidR="00A77A01" w14:paraId="5C1FD404"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2541FF93" w14:textId="77777777" w:rsidR="00A77A01" w:rsidRPr="00A77A01" w:rsidRDefault="00A77A01" w:rsidP="00A77A01">
            <w:pPr>
              <w:spacing w:after="120"/>
              <w:rPr>
                <w:rFonts w:ascii="Times New Roman" w:hAnsi="Times New Roman" w:cs="Times New Roman"/>
                <w:b/>
                <w:sz w:val="20"/>
                <w:szCs w:val="20"/>
              </w:rPr>
            </w:pPr>
            <w:proofErr w:type="spellStart"/>
            <w:r w:rsidRPr="00A77A01">
              <w:rPr>
                <w:rFonts w:ascii="Times New Roman" w:hAnsi="Times New Roman" w:cs="Times New Roman"/>
                <w:b/>
                <w:sz w:val="20"/>
                <w:szCs w:val="20"/>
              </w:rPr>
              <w:t>Penicillin‑Streptomycin</w:t>
            </w:r>
            <w:proofErr w:type="spellEnd"/>
            <w:r w:rsidRPr="00A77A01">
              <w:rPr>
                <w:rFonts w:ascii="Times New Roman" w:hAnsi="Times New Roman" w:cs="Times New Roman"/>
                <w:b/>
                <w:sz w:val="20"/>
                <w:szCs w:val="20"/>
              </w:rPr>
              <w:t xml:space="preserve"> (10.000 U/</w:t>
            </w:r>
            <w:proofErr w:type="spellStart"/>
            <w:r w:rsidRPr="00A77A01">
              <w:rPr>
                <w:rFonts w:ascii="Times New Roman" w:hAnsi="Times New Roman" w:cs="Times New Roman"/>
                <w:b/>
                <w:sz w:val="20"/>
                <w:szCs w:val="20"/>
              </w:rPr>
              <w:t>mL</w:t>
            </w:r>
            <w:proofErr w:type="spellEnd"/>
            <w:r w:rsidRPr="00A77A01">
              <w:rPr>
                <w:rFonts w:ascii="Times New Roman" w:hAnsi="Times New Roman" w:cs="Times New Roman"/>
                <w:b/>
                <w:sz w:val="20"/>
                <w:szCs w:val="20"/>
              </w:rPr>
              <w:t>) 100 </w:t>
            </w:r>
            <w:proofErr w:type="spellStart"/>
            <w:r w:rsidRPr="00A77A01">
              <w:rPr>
                <w:rFonts w:ascii="Times New Roman" w:hAnsi="Times New Roman" w:cs="Times New Roman"/>
                <w:b/>
                <w:sz w:val="20"/>
                <w:szCs w:val="20"/>
              </w:rPr>
              <w:t>mL</w:t>
            </w:r>
            <w:proofErr w:type="spellEnd"/>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6FF66F7C"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 Hücre kültürüne uyumlu olmalıdır. • Ürün sıvı formda ve steril-filtre edilmiş olmalıdır. • </w:t>
            </w:r>
            <w:proofErr w:type="spellStart"/>
            <w:r w:rsidRPr="00A77A01">
              <w:rPr>
                <w:rFonts w:ascii="Times New Roman" w:hAnsi="Times New Roman" w:cs="Times New Roman"/>
                <w:bCs/>
                <w:sz w:val="20"/>
                <w:szCs w:val="20"/>
              </w:rPr>
              <w:t>Penicillin-Streptomycin</w:t>
            </w:r>
            <w:proofErr w:type="spellEnd"/>
            <w:r w:rsidRPr="00A77A01">
              <w:rPr>
                <w:rFonts w:ascii="Times New Roman" w:hAnsi="Times New Roman" w:cs="Times New Roman"/>
                <w:bCs/>
                <w:sz w:val="20"/>
                <w:szCs w:val="20"/>
              </w:rPr>
              <w:t xml:space="preserve"> (10,000 U/</w:t>
            </w:r>
            <w:proofErr w:type="spellStart"/>
            <w:r w:rsidRPr="00A77A01">
              <w:rPr>
                <w:rFonts w:ascii="Times New Roman" w:hAnsi="Times New Roman" w:cs="Times New Roman"/>
                <w:bCs/>
                <w:sz w:val="20"/>
                <w:szCs w:val="20"/>
              </w:rPr>
              <w:t>mL</w:t>
            </w:r>
            <w:proofErr w:type="spellEnd"/>
            <w:r w:rsidRPr="00A77A01">
              <w:rPr>
                <w:rFonts w:ascii="Times New Roman" w:hAnsi="Times New Roman" w:cs="Times New Roman"/>
                <w:bCs/>
                <w:sz w:val="20"/>
                <w:szCs w:val="20"/>
              </w:rPr>
              <w:t>) konsantrasyona sahip olmalıdır. • Ürün 100 ml’lik orijinal ambalajında olmalıdır. • Ürün mikoplazma ve bakteri içermemelidir. • Ürün FDA onaylı ve ISO 13485 standartlarına göre sertifikalandırılmış olmalıdır. • Ürünün son kullanım tarihi üretiminden itibaren en az 12 ay olmalıdır. • Ürün orijinal ambalajında 2-8 °C saklama koşullarına uygun olarak teslim edilmelidir.</w:t>
            </w:r>
          </w:p>
        </w:tc>
      </w:tr>
      <w:tr w:rsidR="00A77A01" w14:paraId="70C897FE"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4C1593EA" w14:textId="77777777" w:rsidR="00A77A01" w:rsidRPr="00A77A01" w:rsidRDefault="00A77A01" w:rsidP="00A77A01">
            <w:pPr>
              <w:spacing w:after="120"/>
              <w:rPr>
                <w:rFonts w:ascii="Times New Roman" w:hAnsi="Times New Roman" w:cs="Times New Roman"/>
                <w:b/>
                <w:sz w:val="20"/>
                <w:szCs w:val="20"/>
              </w:rPr>
            </w:pPr>
            <w:proofErr w:type="spellStart"/>
            <w:r w:rsidRPr="00A77A01">
              <w:rPr>
                <w:rFonts w:ascii="Times New Roman" w:hAnsi="Times New Roman" w:cs="Times New Roman"/>
                <w:b/>
                <w:sz w:val="20"/>
                <w:szCs w:val="20"/>
              </w:rPr>
              <w:t>Phosphate</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Buffered</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Saline</w:t>
            </w:r>
            <w:proofErr w:type="spellEnd"/>
            <w:r w:rsidRPr="00A77A01">
              <w:rPr>
                <w:rFonts w:ascii="Times New Roman" w:hAnsi="Times New Roman" w:cs="Times New Roman"/>
                <w:b/>
                <w:sz w:val="20"/>
                <w:szCs w:val="20"/>
              </w:rPr>
              <w:t xml:space="preserve"> (1×), pH 7.4, 500 </w:t>
            </w:r>
            <w:proofErr w:type="spellStart"/>
            <w:r w:rsidRPr="00A77A01">
              <w:rPr>
                <w:rFonts w:ascii="Times New Roman" w:hAnsi="Times New Roman" w:cs="Times New Roman"/>
                <w:b/>
                <w:sz w:val="20"/>
                <w:szCs w:val="20"/>
              </w:rPr>
              <w:t>mL</w:t>
            </w:r>
            <w:proofErr w:type="spellEnd"/>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72D85883"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Ürün konsantrasyonu 1X olmalıdır. • Kalsiyum, magnezyum ve fenol </w:t>
            </w:r>
            <w:proofErr w:type="spellStart"/>
            <w:r w:rsidRPr="00A77A01">
              <w:rPr>
                <w:rFonts w:ascii="Times New Roman" w:hAnsi="Times New Roman" w:cs="Times New Roman"/>
                <w:bCs/>
                <w:sz w:val="20"/>
                <w:szCs w:val="20"/>
              </w:rPr>
              <w:t>red</w:t>
            </w:r>
            <w:proofErr w:type="spellEnd"/>
            <w:r w:rsidRPr="00A77A01">
              <w:rPr>
                <w:rFonts w:ascii="Times New Roman" w:hAnsi="Times New Roman" w:cs="Times New Roman"/>
                <w:bCs/>
                <w:sz w:val="20"/>
                <w:szCs w:val="20"/>
              </w:rPr>
              <w:t xml:space="preserve"> içermemelidir. •   • Ürün 500 ml’lik ambalajlarda bulunmalıdır. • Ürünün p H aralığı 7.0-7.4 olmalıdır. • Sodyum pirüvat içermemelidir.</w:t>
            </w:r>
          </w:p>
        </w:tc>
      </w:tr>
      <w:tr w:rsidR="00A77A01" w14:paraId="6B544BC1"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5A7BD598" w14:textId="77777777" w:rsidR="00A77A01" w:rsidRPr="00A77A01" w:rsidRDefault="00A77A01" w:rsidP="00A77A01">
            <w:pPr>
              <w:spacing w:after="120"/>
              <w:rPr>
                <w:rFonts w:ascii="Times New Roman" w:hAnsi="Times New Roman" w:cs="Times New Roman"/>
                <w:b/>
                <w:sz w:val="20"/>
                <w:szCs w:val="20"/>
              </w:rPr>
            </w:pPr>
            <w:proofErr w:type="spellStart"/>
            <w:r w:rsidRPr="00A77A01">
              <w:rPr>
                <w:rFonts w:ascii="Times New Roman" w:hAnsi="Times New Roman" w:cs="Times New Roman"/>
                <w:b/>
                <w:sz w:val="20"/>
                <w:szCs w:val="20"/>
              </w:rPr>
              <w:t>All</w:t>
            </w:r>
            <w:proofErr w:type="spellEnd"/>
            <w:r w:rsidRPr="00A77A01">
              <w:rPr>
                <w:rFonts w:ascii="Times New Roman" w:hAnsi="Times New Roman" w:cs="Times New Roman"/>
                <w:b/>
                <w:sz w:val="20"/>
                <w:szCs w:val="20"/>
              </w:rPr>
              <w:t xml:space="preserve"> Trans </w:t>
            </w:r>
            <w:proofErr w:type="spellStart"/>
            <w:r w:rsidRPr="00A77A01">
              <w:rPr>
                <w:rFonts w:ascii="Times New Roman" w:hAnsi="Times New Roman" w:cs="Times New Roman"/>
                <w:b/>
                <w:sz w:val="20"/>
                <w:szCs w:val="20"/>
              </w:rPr>
              <w:t>Retinoic</w:t>
            </w:r>
            <w:proofErr w:type="spellEnd"/>
            <w:r w:rsidRPr="00A77A01">
              <w:rPr>
                <w:rFonts w:ascii="Times New Roman" w:hAnsi="Times New Roman" w:cs="Times New Roman"/>
                <w:b/>
                <w:sz w:val="20"/>
                <w:szCs w:val="20"/>
              </w:rPr>
              <w:t xml:space="preserve"> </w:t>
            </w:r>
            <w:proofErr w:type="spellStart"/>
            <w:r w:rsidRPr="00A77A01">
              <w:rPr>
                <w:rFonts w:ascii="Times New Roman" w:hAnsi="Times New Roman" w:cs="Times New Roman"/>
                <w:b/>
                <w:sz w:val="20"/>
                <w:szCs w:val="20"/>
              </w:rPr>
              <w:t>acid</w:t>
            </w:r>
            <w:proofErr w:type="spellEnd"/>
            <w:r w:rsidRPr="00A77A01">
              <w:rPr>
                <w:rFonts w:ascii="Times New Roman" w:hAnsi="Times New Roman" w:cs="Times New Roman"/>
                <w:b/>
                <w:sz w:val="20"/>
                <w:szCs w:val="20"/>
              </w:rPr>
              <w:t xml:space="preserve"> 100 mg</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5BBE1ED4"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Moleküler yüzdesi 300.4 olmalı, Depolanma koşulları -20 olmalı. 500 mg olmalı, Moleküler formülü C20H28O2 DMSO da çözünebilir olmalıdır.</w:t>
            </w:r>
          </w:p>
          <w:p w14:paraId="27B19976" w14:textId="77777777" w:rsidR="00A77A01" w:rsidRPr="00A77A01" w:rsidRDefault="00A77A01" w:rsidP="00A77A01">
            <w:pPr>
              <w:spacing w:after="0" w:line="360" w:lineRule="auto"/>
              <w:rPr>
                <w:rFonts w:ascii="Times New Roman" w:hAnsi="Times New Roman" w:cs="Times New Roman"/>
                <w:bCs/>
                <w:sz w:val="20"/>
                <w:szCs w:val="20"/>
              </w:rPr>
            </w:pPr>
          </w:p>
          <w:p w14:paraId="635913AA" w14:textId="77777777" w:rsidR="00A77A01" w:rsidRPr="00A77A01" w:rsidRDefault="00A77A01" w:rsidP="00A77A01">
            <w:pPr>
              <w:spacing w:after="0" w:line="360" w:lineRule="auto"/>
              <w:rPr>
                <w:rFonts w:ascii="Times New Roman" w:hAnsi="Times New Roman" w:cs="Times New Roman"/>
                <w:bCs/>
                <w:sz w:val="20"/>
                <w:szCs w:val="20"/>
              </w:rPr>
            </w:pPr>
          </w:p>
        </w:tc>
      </w:tr>
      <w:tr w:rsidR="00A77A01" w14:paraId="27FB86E5"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1BEB13A4"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75 cm² yüzey, hücre adezyonuna uygun kap, 100 </w:t>
            </w:r>
            <w:proofErr w:type="spellStart"/>
            <w:r w:rsidRPr="00A77A01">
              <w:rPr>
                <w:rFonts w:ascii="Times New Roman" w:hAnsi="Times New Roman" w:cs="Times New Roman"/>
                <w:b/>
                <w:sz w:val="20"/>
                <w:szCs w:val="20"/>
              </w:rPr>
              <w:t>pcs</w:t>
            </w:r>
            <w:proofErr w:type="spellEnd"/>
            <w:r w:rsidRPr="00A77A01">
              <w:rPr>
                <w:rFonts w:ascii="Times New Roman" w:hAnsi="Times New Roman" w:cs="Times New Roman"/>
                <w:b/>
                <w:sz w:val="20"/>
                <w:szCs w:val="20"/>
              </w:rPr>
              <w:t>/</w:t>
            </w:r>
            <w:proofErr w:type="spellStart"/>
            <w:r w:rsidRPr="00A77A01">
              <w:rPr>
                <w:rFonts w:ascii="Times New Roman" w:hAnsi="Times New Roman" w:cs="Times New Roman"/>
                <w:b/>
                <w:sz w:val="20"/>
                <w:szCs w:val="20"/>
              </w:rPr>
              <w:t>case</w:t>
            </w:r>
            <w:proofErr w:type="spellEnd"/>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245D3D0B"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Yüksek şeffaflıkta, %100 saf polistirenden imal edilmiş olmalıdır. • Hücre Kültürü için uygun olmalı. • Steril olmalıdır.  • </w:t>
            </w:r>
            <w:proofErr w:type="spellStart"/>
            <w:r w:rsidRPr="00A77A01">
              <w:rPr>
                <w:rFonts w:ascii="Times New Roman" w:hAnsi="Times New Roman" w:cs="Times New Roman"/>
                <w:bCs/>
                <w:sz w:val="20"/>
                <w:szCs w:val="20"/>
              </w:rPr>
              <w:t>Polylisin</w:t>
            </w:r>
            <w:proofErr w:type="spellEnd"/>
            <w:r w:rsidRPr="00A77A01">
              <w:rPr>
                <w:rFonts w:ascii="Times New Roman" w:hAnsi="Times New Roman" w:cs="Times New Roman"/>
                <w:bCs/>
                <w:sz w:val="20"/>
                <w:szCs w:val="20"/>
              </w:rPr>
              <w:t xml:space="preserve"> kaplı olmalı.  • </w:t>
            </w:r>
            <w:proofErr w:type="spellStart"/>
            <w:r w:rsidRPr="00A77A01">
              <w:rPr>
                <w:rFonts w:ascii="Times New Roman" w:hAnsi="Times New Roman" w:cs="Times New Roman"/>
                <w:bCs/>
                <w:sz w:val="20"/>
                <w:szCs w:val="20"/>
              </w:rPr>
              <w:t>Pkt</w:t>
            </w:r>
            <w:proofErr w:type="spellEnd"/>
            <w:r w:rsidRPr="00A77A01">
              <w:rPr>
                <w:rFonts w:ascii="Times New Roman" w:hAnsi="Times New Roman" w:cs="Times New Roman"/>
                <w:bCs/>
                <w:sz w:val="20"/>
                <w:szCs w:val="20"/>
              </w:rPr>
              <w:t>/100 adet olmalıdır.</w:t>
            </w:r>
          </w:p>
        </w:tc>
      </w:tr>
      <w:tr w:rsidR="00A77A01" w14:paraId="60DA2541"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7772C5FF"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 xml:space="preserve">FITC caspase‑3 </w:t>
            </w:r>
            <w:proofErr w:type="spellStart"/>
            <w:r w:rsidRPr="00A77A01">
              <w:rPr>
                <w:rFonts w:ascii="Times New Roman" w:hAnsi="Times New Roman" w:cs="Times New Roman"/>
                <w:b/>
                <w:sz w:val="20"/>
                <w:szCs w:val="20"/>
              </w:rPr>
              <w:t>Antibody</w:t>
            </w:r>
            <w:proofErr w:type="spellEnd"/>
            <w:r w:rsidRPr="00A77A01">
              <w:rPr>
                <w:rFonts w:ascii="Times New Roman" w:hAnsi="Times New Roman" w:cs="Times New Roman"/>
                <w:b/>
                <w:sz w:val="20"/>
                <w:szCs w:val="20"/>
              </w:rPr>
              <w:t xml:space="preserve"> (E‑8), 200 µg/</w:t>
            </w:r>
            <w:proofErr w:type="spellStart"/>
            <w:r w:rsidRPr="00A77A01">
              <w:rPr>
                <w:rFonts w:ascii="Times New Roman" w:hAnsi="Times New Roman" w:cs="Times New Roman"/>
                <w:b/>
                <w:sz w:val="20"/>
                <w:szCs w:val="20"/>
              </w:rPr>
              <w:t>mL</w:t>
            </w:r>
            <w:proofErr w:type="spellEnd"/>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0922BA6E" w14:textId="77777777" w:rsidR="00A77A01" w:rsidRPr="00A77A01" w:rsidRDefault="00A77A01" w:rsidP="00A77A01">
            <w:pPr>
              <w:spacing w:after="0" w:line="360" w:lineRule="auto"/>
              <w:rPr>
                <w:rFonts w:ascii="Times New Roman" w:hAnsi="Times New Roman" w:cs="Times New Roman"/>
                <w:bCs/>
                <w:sz w:val="20"/>
                <w:szCs w:val="20"/>
              </w:rPr>
            </w:pPr>
            <w:proofErr w:type="gramStart"/>
            <w:r w:rsidRPr="00A77A01">
              <w:rPr>
                <w:rFonts w:ascii="Times New Roman" w:hAnsi="Times New Roman" w:cs="Times New Roman"/>
                <w:bCs/>
                <w:sz w:val="20"/>
                <w:szCs w:val="20"/>
              </w:rPr>
              <w:t>Sıvı,  2</w:t>
            </w:r>
            <w:proofErr w:type="gramEnd"/>
            <w:r w:rsidRPr="00A77A01">
              <w:rPr>
                <w:rFonts w:ascii="Times New Roman" w:hAnsi="Times New Roman" w:cs="Times New Roman"/>
                <w:bCs/>
                <w:sz w:val="20"/>
                <w:szCs w:val="20"/>
              </w:rPr>
              <w:t xml:space="preserve">–8°C’de saklanmalıdır. Stabilite Süresi, En az 12 ay </w:t>
            </w:r>
          </w:p>
          <w:p w14:paraId="1456CBEE"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%98 saflıkta olmalı -Soğuk teslimat yapılmalı </w:t>
            </w:r>
          </w:p>
        </w:tc>
      </w:tr>
      <w:tr w:rsidR="00A77A01" w14:paraId="69C7E098"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2BD40681" w14:textId="77777777" w:rsidR="00A77A01" w:rsidRPr="00A77A01" w:rsidRDefault="00A77A01" w:rsidP="00A77A01">
            <w:pPr>
              <w:spacing w:after="120"/>
              <w:rPr>
                <w:rFonts w:ascii="Times New Roman" w:hAnsi="Times New Roman" w:cs="Times New Roman"/>
                <w:b/>
                <w:sz w:val="20"/>
                <w:szCs w:val="20"/>
              </w:rPr>
            </w:pPr>
            <w:proofErr w:type="spellStart"/>
            <w:r w:rsidRPr="00A77A01">
              <w:rPr>
                <w:rFonts w:ascii="Times New Roman" w:hAnsi="Times New Roman" w:cs="Times New Roman"/>
                <w:b/>
                <w:sz w:val="20"/>
                <w:szCs w:val="20"/>
              </w:rPr>
              <w:t>Dapi</w:t>
            </w:r>
            <w:proofErr w:type="spellEnd"/>
          </w:p>
          <w:p w14:paraId="000A5F2E" w14:textId="77777777" w:rsidR="00A77A01" w:rsidRPr="00A77A01" w:rsidRDefault="00A77A01" w:rsidP="00A77A01">
            <w:pPr>
              <w:spacing w:after="120"/>
              <w:rPr>
                <w:rFonts w:ascii="Times New Roman" w:hAnsi="Times New Roman" w:cs="Times New Roman"/>
                <w:b/>
                <w:sz w:val="20"/>
                <w:szCs w:val="20"/>
              </w:rPr>
            </w:pP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28F212CC"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Ürün </w:t>
            </w:r>
            <w:proofErr w:type="spellStart"/>
            <w:r w:rsidRPr="00A77A01">
              <w:rPr>
                <w:rFonts w:ascii="Times New Roman" w:hAnsi="Times New Roman" w:cs="Times New Roman"/>
                <w:bCs/>
                <w:sz w:val="20"/>
                <w:szCs w:val="20"/>
              </w:rPr>
              <w:t>immunofloresan</w:t>
            </w:r>
            <w:proofErr w:type="spellEnd"/>
            <w:r w:rsidRPr="00A77A01">
              <w:rPr>
                <w:rFonts w:ascii="Times New Roman" w:hAnsi="Times New Roman" w:cs="Times New Roman"/>
                <w:bCs/>
                <w:sz w:val="20"/>
                <w:szCs w:val="20"/>
              </w:rPr>
              <w:t xml:space="preserve"> çalışmaları için uygun olmalıdır. • Ürün 10 miligram hacimde olmalıdır.</w:t>
            </w:r>
          </w:p>
        </w:tc>
      </w:tr>
      <w:tr w:rsidR="00A77A01" w14:paraId="749DDFA8"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34000F72"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lastRenderedPageBreak/>
              <w:t>%5 CO₂ ve %95 N₂ Gaz karışımı</w:t>
            </w:r>
          </w:p>
        </w:tc>
        <w:tc>
          <w:tcPr>
            <w:tcW w:w="6510" w:type="dxa"/>
            <w:tcBorders>
              <w:top w:val="single" w:sz="4" w:space="0" w:color="auto"/>
              <w:left w:val="single" w:sz="4" w:space="0" w:color="auto"/>
              <w:bottom w:val="single" w:sz="4" w:space="0" w:color="auto"/>
              <w:right w:val="single" w:sz="12" w:space="0" w:color="auto"/>
            </w:tcBorders>
            <w:shd w:val="clear" w:color="auto" w:fill="FFFFFF"/>
            <w:vAlign w:val="center"/>
          </w:tcPr>
          <w:p w14:paraId="015D554B"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Azot gazının saflığı TSE standart normlarına uygun olacaktır (TS 3192</w:t>
            </w:r>
            <w:proofErr w:type="gramStart"/>
            <w:r w:rsidRPr="00A77A01">
              <w:rPr>
                <w:rFonts w:ascii="Times New Roman" w:hAnsi="Times New Roman" w:cs="Times New Roman"/>
                <w:bCs/>
                <w:sz w:val="20"/>
                <w:szCs w:val="20"/>
              </w:rPr>
              <w:t>)  Renksiz</w:t>
            </w:r>
            <w:proofErr w:type="gramEnd"/>
            <w:r w:rsidRPr="00A77A01">
              <w:rPr>
                <w:rFonts w:ascii="Times New Roman" w:hAnsi="Times New Roman" w:cs="Times New Roman"/>
                <w:bCs/>
                <w:sz w:val="20"/>
                <w:szCs w:val="20"/>
              </w:rPr>
              <w:t xml:space="preserve"> Kokusuz </w:t>
            </w:r>
            <w:proofErr w:type="gramStart"/>
            <w:r w:rsidRPr="00A77A01">
              <w:rPr>
                <w:rFonts w:ascii="Times New Roman" w:hAnsi="Times New Roman" w:cs="Times New Roman"/>
                <w:bCs/>
                <w:sz w:val="20"/>
                <w:szCs w:val="20"/>
              </w:rPr>
              <w:t>Zehirsiz ,</w:t>
            </w:r>
            <w:proofErr w:type="gramEnd"/>
            <w:r w:rsidRPr="00A77A01">
              <w:rPr>
                <w:rFonts w:ascii="Times New Roman" w:hAnsi="Times New Roman" w:cs="Times New Roman"/>
                <w:bCs/>
                <w:sz w:val="20"/>
                <w:szCs w:val="20"/>
              </w:rPr>
              <w:t xml:space="preserve"> Gazların dolum yapılacağı tüpler TSE standart ve normlarına uygun olacaktır. (TS 11169</w:t>
            </w:r>
            <w:proofErr w:type="gramStart"/>
            <w:r w:rsidRPr="00A77A01">
              <w:rPr>
                <w:rFonts w:ascii="Times New Roman" w:hAnsi="Times New Roman" w:cs="Times New Roman"/>
                <w:bCs/>
                <w:sz w:val="20"/>
                <w:szCs w:val="20"/>
              </w:rPr>
              <w:t>)  Periodik</w:t>
            </w:r>
            <w:proofErr w:type="gramEnd"/>
            <w:r w:rsidRPr="00A77A01">
              <w:rPr>
                <w:rFonts w:ascii="Times New Roman" w:hAnsi="Times New Roman" w:cs="Times New Roman"/>
                <w:bCs/>
                <w:sz w:val="20"/>
                <w:szCs w:val="20"/>
              </w:rPr>
              <w:t xml:space="preserve"> bakım :10 yıl, Gazların dolum yapılacağı tüplerin ventilleri TSE standart ve normlarına uygun olacaktır. (TS </w:t>
            </w:r>
            <w:proofErr w:type="gramStart"/>
            <w:r w:rsidRPr="00A77A01">
              <w:rPr>
                <w:rFonts w:ascii="Times New Roman" w:hAnsi="Times New Roman" w:cs="Times New Roman"/>
                <w:bCs/>
                <w:sz w:val="20"/>
                <w:szCs w:val="20"/>
              </w:rPr>
              <w:t>1520 )</w:t>
            </w:r>
            <w:proofErr w:type="gramEnd"/>
            <w:r w:rsidRPr="00A77A01">
              <w:rPr>
                <w:rFonts w:ascii="Times New Roman" w:hAnsi="Times New Roman" w:cs="Times New Roman"/>
                <w:bCs/>
                <w:sz w:val="20"/>
                <w:szCs w:val="20"/>
              </w:rPr>
              <w:t xml:space="preserve"> , Tüpün üzerinde içindeki gazı belirtilen tanıtım etiketi ve dolum tarihi olacaktır. Tüpün nakliyesi tedarikçi firma tarafından yapılacaktır Tüp, nakliye esnasında dik vaziyette taşınacak ve kapalı olacaktır.</w:t>
            </w:r>
          </w:p>
        </w:tc>
      </w:tr>
      <w:tr w:rsidR="00A77A01" w14:paraId="33025BDF" w14:textId="77777777" w:rsidTr="00A77A01">
        <w:trPr>
          <w:trHeight w:val="464"/>
        </w:trPr>
        <w:tc>
          <w:tcPr>
            <w:tcW w:w="3130" w:type="dxa"/>
            <w:tcBorders>
              <w:top w:val="single" w:sz="4" w:space="0" w:color="auto"/>
              <w:left w:val="single" w:sz="12" w:space="0" w:color="auto"/>
              <w:bottom w:val="single" w:sz="4" w:space="0" w:color="auto"/>
              <w:right w:val="single" w:sz="4" w:space="0" w:color="auto"/>
            </w:tcBorders>
            <w:shd w:val="clear" w:color="auto" w:fill="FFFFFF"/>
          </w:tcPr>
          <w:p w14:paraId="679A1FD3" w14:textId="77777777" w:rsidR="00A77A01" w:rsidRPr="00A77A01" w:rsidRDefault="00A77A01" w:rsidP="00A77A01">
            <w:pPr>
              <w:spacing w:after="120"/>
              <w:rPr>
                <w:rFonts w:ascii="Times New Roman" w:hAnsi="Times New Roman" w:cs="Times New Roman"/>
                <w:b/>
                <w:sz w:val="20"/>
                <w:szCs w:val="20"/>
              </w:rPr>
            </w:pPr>
            <w:r w:rsidRPr="00A77A01">
              <w:rPr>
                <w:rFonts w:ascii="Times New Roman" w:hAnsi="Times New Roman" w:cs="Times New Roman"/>
                <w:b/>
                <w:sz w:val="20"/>
                <w:szCs w:val="20"/>
              </w:rPr>
              <w:t xml:space="preserve">FITC </w:t>
            </w:r>
            <w:proofErr w:type="spellStart"/>
            <w:r w:rsidRPr="00A77A01">
              <w:rPr>
                <w:rFonts w:ascii="Times New Roman" w:hAnsi="Times New Roman" w:cs="Times New Roman"/>
                <w:b/>
                <w:sz w:val="20"/>
                <w:szCs w:val="20"/>
              </w:rPr>
              <w:t>Annexin</w:t>
            </w:r>
            <w:proofErr w:type="spellEnd"/>
            <w:r w:rsidRPr="00A77A01">
              <w:rPr>
                <w:rFonts w:ascii="Times New Roman" w:hAnsi="Times New Roman" w:cs="Times New Roman"/>
                <w:b/>
                <w:sz w:val="20"/>
                <w:szCs w:val="20"/>
              </w:rPr>
              <w:t xml:space="preserve"> V Apoptoz kiti</w:t>
            </w:r>
          </w:p>
        </w:tc>
        <w:tc>
          <w:tcPr>
            <w:tcW w:w="6510" w:type="dxa"/>
            <w:tcBorders>
              <w:top w:val="single" w:sz="4" w:space="0" w:color="auto"/>
              <w:left w:val="single" w:sz="4" w:space="0" w:color="auto"/>
              <w:bottom w:val="single" w:sz="12" w:space="0" w:color="auto"/>
              <w:right w:val="single" w:sz="12" w:space="0" w:color="auto"/>
            </w:tcBorders>
            <w:shd w:val="clear" w:color="auto" w:fill="FFFFFF"/>
            <w:vAlign w:val="center"/>
          </w:tcPr>
          <w:p w14:paraId="1EC3C755"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FITC </w:t>
            </w:r>
            <w:proofErr w:type="spellStart"/>
            <w:r w:rsidRPr="00A77A01">
              <w:rPr>
                <w:rFonts w:ascii="Times New Roman" w:hAnsi="Times New Roman" w:cs="Times New Roman"/>
                <w:bCs/>
                <w:sz w:val="20"/>
                <w:szCs w:val="20"/>
              </w:rPr>
              <w:t>Annexin</w:t>
            </w:r>
            <w:proofErr w:type="spellEnd"/>
            <w:r w:rsidRPr="00A77A01">
              <w:rPr>
                <w:rFonts w:ascii="Times New Roman" w:hAnsi="Times New Roman" w:cs="Times New Roman"/>
                <w:bCs/>
                <w:sz w:val="20"/>
                <w:szCs w:val="20"/>
              </w:rPr>
              <w:t xml:space="preserve"> V, bir popülasyondaki aktif olarak apoptoz geçiren hücrelerin yüzdesini nicel olarak belirlemek için kullanılır.</w:t>
            </w:r>
          </w:p>
          <w:p w14:paraId="57C2CE03"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1-10X </w:t>
            </w:r>
            <w:proofErr w:type="spellStart"/>
            <w:r w:rsidRPr="00A77A01">
              <w:rPr>
                <w:rFonts w:ascii="Times New Roman" w:hAnsi="Times New Roman" w:cs="Times New Roman"/>
                <w:bCs/>
                <w:sz w:val="20"/>
                <w:szCs w:val="20"/>
              </w:rPr>
              <w:t>Annexin</w:t>
            </w:r>
            <w:proofErr w:type="spellEnd"/>
            <w:r w:rsidRPr="00A77A01">
              <w:rPr>
                <w:rFonts w:ascii="Times New Roman" w:hAnsi="Times New Roman" w:cs="Times New Roman"/>
                <w:bCs/>
                <w:sz w:val="20"/>
                <w:szCs w:val="20"/>
              </w:rPr>
              <w:t xml:space="preserve"> V Bağlama </w:t>
            </w:r>
            <w:proofErr w:type="gramStart"/>
            <w:r w:rsidRPr="00A77A01">
              <w:rPr>
                <w:rFonts w:ascii="Times New Roman" w:hAnsi="Times New Roman" w:cs="Times New Roman"/>
                <w:bCs/>
                <w:sz w:val="20"/>
                <w:szCs w:val="20"/>
              </w:rPr>
              <w:t>Tamponu ,Boyut</w:t>
            </w:r>
            <w:proofErr w:type="gramEnd"/>
            <w:r w:rsidRPr="00A77A01">
              <w:rPr>
                <w:rFonts w:ascii="Times New Roman" w:hAnsi="Times New Roman" w:cs="Times New Roman"/>
                <w:bCs/>
                <w:sz w:val="20"/>
                <w:szCs w:val="20"/>
              </w:rPr>
              <w:t>: 50 ml (1 adet), Depolama Tamponu: Koruyucu içermeyen sulu tamponlu çözelti</w:t>
            </w:r>
          </w:p>
          <w:p w14:paraId="67662387"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 xml:space="preserve">2- FITC </w:t>
            </w:r>
            <w:proofErr w:type="spellStart"/>
            <w:r w:rsidRPr="00A77A01">
              <w:rPr>
                <w:rFonts w:ascii="Times New Roman" w:hAnsi="Times New Roman" w:cs="Times New Roman"/>
                <w:bCs/>
                <w:sz w:val="20"/>
                <w:szCs w:val="20"/>
              </w:rPr>
              <w:t>Annexin</w:t>
            </w:r>
            <w:proofErr w:type="spellEnd"/>
            <w:r w:rsidRPr="00A77A01">
              <w:rPr>
                <w:rFonts w:ascii="Times New Roman" w:hAnsi="Times New Roman" w:cs="Times New Roman"/>
                <w:bCs/>
                <w:sz w:val="20"/>
                <w:szCs w:val="20"/>
              </w:rPr>
              <w:t xml:space="preserve"> V, Boyut: 0,5 ml (1 adet), Cilt Test başına: 5 µl, Depolama Tamponu: BSA ve ≤%0,09 sodyum </w:t>
            </w:r>
            <w:proofErr w:type="spellStart"/>
            <w:r w:rsidRPr="00A77A01">
              <w:rPr>
                <w:rFonts w:ascii="Times New Roman" w:hAnsi="Times New Roman" w:cs="Times New Roman"/>
                <w:bCs/>
                <w:sz w:val="20"/>
                <w:szCs w:val="20"/>
              </w:rPr>
              <w:t>azit</w:t>
            </w:r>
            <w:proofErr w:type="spellEnd"/>
            <w:r w:rsidRPr="00A77A01">
              <w:rPr>
                <w:rFonts w:ascii="Times New Roman" w:hAnsi="Times New Roman" w:cs="Times New Roman"/>
                <w:bCs/>
                <w:sz w:val="20"/>
                <w:szCs w:val="20"/>
              </w:rPr>
              <w:t xml:space="preserve"> içeren sulu tamponlu çözelti.</w:t>
            </w:r>
          </w:p>
          <w:p w14:paraId="546DD519"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3-Propidium İyodür Boyama Solüsyonu, Boyut: 2.0 ml (1 adet), Cilt Test başına: 5 µl, Depolama Tamponu: Koruyucu içermeyen sulu tamponlu çözelti.</w:t>
            </w:r>
          </w:p>
          <w:p w14:paraId="1494FEDF" w14:textId="77777777" w:rsidR="00A77A01" w:rsidRPr="00A77A01" w:rsidRDefault="00A77A01" w:rsidP="00A77A01">
            <w:pPr>
              <w:spacing w:after="0" w:line="360" w:lineRule="auto"/>
              <w:rPr>
                <w:rFonts w:ascii="Times New Roman" w:hAnsi="Times New Roman" w:cs="Times New Roman"/>
                <w:bCs/>
                <w:sz w:val="20"/>
                <w:szCs w:val="20"/>
              </w:rPr>
            </w:pPr>
            <w:r w:rsidRPr="00A77A01">
              <w:rPr>
                <w:rFonts w:ascii="Times New Roman" w:hAnsi="Times New Roman" w:cs="Times New Roman"/>
                <w:bCs/>
                <w:sz w:val="20"/>
                <w:szCs w:val="20"/>
              </w:rPr>
              <w:t>Saklama koşulları: 4°C’de saklanır ve uzun süre ışığa maruz kalmaktan korunmalı Dondurulmamalı</w:t>
            </w:r>
          </w:p>
        </w:tc>
      </w:tr>
    </w:tbl>
    <w:p w14:paraId="29891133" w14:textId="77777777" w:rsidR="00FB1492" w:rsidRDefault="00FB1492"/>
    <w:sectPr w:rsidR="00FB1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D9F"/>
    <w:multiLevelType w:val="hybridMultilevel"/>
    <w:tmpl w:val="C470A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7824A8"/>
    <w:multiLevelType w:val="hybridMultilevel"/>
    <w:tmpl w:val="D662F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E8355C"/>
    <w:multiLevelType w:val="hybridMultilevel"/>
    <w:tmpl w:val="735E3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253B96"/>
    <w:multiLevelType w:val="hybridMultilevel"/>
    <w:tmpl w:val="AF80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F375720"/>
    <w:multiLevelType w:val="hybridMultilevel"/>
    <w:tmpl w:val="8D3E2CFC"/>
    <w:lvl w:ilvl="0" w:tplc="44944AEA">
      <w:start w:val="1"/>
      <w:numFmt w:val="decimal"/>
      <w:lvlText w:val="%1."/>
      <w:lvlJc w:val="left"/>
      <w:pPr>
        <w:ind w:left="720" w:hanging="360"/>
      </w:pPr>
    </w:lvl>
    <w:lvl w:ilvl="1" w:tplc="61662148">
      <w:start w:val="1"/>
      <w:numFmt w:val="lowerLetter"/>
      <w:lvlText w:val="%2."/>
      <w:lvlJc w:val="left"/>
      <w:pPr>
        <w:ind w:left="1440" w:hanging="360"/>
      </w:pPr>
    </w:lvl>
    <w:lvl w:ilvl="2" w:tplc="13A4C018">
      <w:start w:val="1"/>
      <w:numFmt w:val="lowerRoman"/>
      <w:lvlText w:val="%3."/>
      <w:lvlJc w:val="right"/>
      <w:pPr>
        <w:ind w:left="2160" w:hanging="180"/>
      </w:pPr>
    </w:lvl>
    <w:lvl w:ilvl="3" w:tplc="CB62F064">
      <w:start w:val="1"/>
      <w:numFmt w:val="decimal"/>
      <w:lvlText w:val="%4."/>
      <w:lvlJc w:val="left"/>
      <w:pPr>
        <w:ind w:left="2880" w:hanging="360"/>
      </w:pPr>
    </w:lvl>
    <w:lvl w:ilvl="4" w:tplc="C1E60F84">
      <w:start w:val="1"/>
      <w:numFmt w:val="lowerLetter"/>
      <w:lvlText w:val="%5."/>
      <w:lvlJc w:val="left"/>
      <w:pPr>
        <w:ind w:left="3600" w:hanging="360"/>
      </w:pPr>
    </w:lvl>
    <w:lvl w:ilvl="5" w:tplc="8FD6ADBC">
      <w:start w:val="1"/>
      <w:numFmt w:val="lowerRoman"/>
      <w:lvlText w:val="%6."/>
      <w:lvlJc w:val="right"/>
      <w:pPr>
        <w:ind w:left="4320" w:hanging="180"/>
      </w:pPr>
    </w:lvl>
    <w:lvl w:ilvl="6" w:tplc="7388B3E2">
      <w:start w:val="1"/>
      <w:numFmt w:val="decimal"/>
      <w:lvlText w:val="%7."/>
      <w:lvlJc w:val="left"/>
      <w:pPr>
        <w:ind w:left="5040" w:hanging="360"/>
      </w:pPr>
    </w:lvl>
    <w:lvl w:ilvl="7" w:tplc="7E3C303C">
      <w:start w:val="1"/>
      <w:numFmt w:val="lowerLetter"/>
      <w:lvlText w:val="%8."/>
      <w:lvlJc w:val="left"/>
      <w:pPr>
        <w:ind w:left="5760" w:hanging="360"/>
      </w:pPr>
    </w:lvl>
    <w:lvl w:ilvl="8" w:tplc="BAD2B746">
      <w:start w:val="1"/>
      <w:numFmt w:val="lowerRoman"/>
      <w:lvlText w:val="%9."/>
      <w:lvlJc w:val="right"/>
      <w:pPr>
        <w:ind w:left="6480" w:hanging="180"/>
      </w:pPr>
    </w:lvl>
  </w:abstractNum>
  <w:abstractNum w:abstractNumId="5" w15:restartNumberingAfterBreak="0">
    <w:nsid w:val="43333321"/>
    <w:multiLevelType w:val="hybridMultilevel"/>
    <w:tmpl w:val="5E3ED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461401"/>
    <w:multiLevelType w:val="hybridMultilevel"/>
    <w:tmpl w:val="5490A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DA422F"/>
    <w:multiLevelType w:val="hybridMultilevel"/>
    <w:tmpl w:val="A628C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7C52F6"/>
    <w:multiLevelType w:val="hybridMultilevel"/>
    <w:tmpl w:val="BBCC3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F61BC2"/>
    <w:multiLevelType w:val="hybridMultilevel"/>
    <w:tmpl w:val="1E622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9F06C8"/>
    <w:multiLevelType w:val="hybridMultilevel"/>
    <w:tmpl w:val="CEB80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CA6FBD"/>
    <w:multiLevelType w:val="hybridMultilevel"/>
    <w:tmpl w:val="6C5202E0"/>
    <w:lvl w:ilvl="0" w:tplc="97806D8C">
      <w:start w:val="1"/>
      <w:numFmt w:val="decimal"/>
      <w:lvlText w:val="%1."/>
      <w:lvlJc w:val="left"/>
      <w:pPr>
        <w:ind w:left="720" w:hanging="360"/>
      </w:pPr>
    </w:lvl>
    <w:lvl w:ilvl="1" w:tplc="168EC6F4">
      <w:start w:val="1"/>
      <w:numFmt w:val="lowerLetter"/>
      <w:lvlText w:val="%2."/>
      <w:lvlJc w:val="left"/>
      <w:pPr>
        <w:ind w:left="1440" w:hanging="360"/>
      </w:pPr>
    </w:lvl>
    <w:lvl w:ilvl="2" w:tplc="F8C08E22">
      <w:start w:val="1"/>
      <w:numFmt w:val="lowerRoman"/>
      <w:lvlText w:val="%3."/>
      <w:lvlJc w:val="right"/>
      <w:pPr>
        <w:ind w:left="2160" w:hanging="180"/>
      </w:pPr>
    </w:lvl>
    <w:lvl w:ilvl="3" w:tplc="53868B8C">
      <w:start w:val="1"/>
      <w:numFmt w:val="decimal"/>
      <w:lvlText w:val="%4."/>
      <w:lvlJc w:val="left"/>
      <w:pPr>
        <w:ind w:left="2880" w:hanging="360"/>
      </w:pPr>
    </w:lvl>
    <w:lvl w:ilvl="4" w:tplc="DAC0762A">
      <w:start w:val="1"/>
      <w:numFmt w:val="lowerLetter"/>
      <w:lvlText w:val="%5."/>
      <w:lvlJc w:val="left"/>
      <w:pPr>
        <w:ind w:left="3600" w:hanging="360"/>
      </w:pPr>
    </w:lvl>
    <w:lvl w:ilvl="5" w:tplc="CF56CB64">
      <w:start w:val="1"/>
      <w:numFmt w:val="lowerRoman"/>
      <w:lvlText w:val="%6."/>
      <w:lvlJc w:val="right"/>
      <w:pPr>
        <w:ind w:left="4320" w:hanging="180"/>
      </w:pPr>
    </w:lvl>
    <w:lvl w:ilvl="6" w:tplc="69683628">
      <w:start w:val="1"/>
      <w:numFmt w:val="decimal"/>
      <w:lvlText w:val="%7."/>
      <w:lvlJc w:val="left"/>
      <w:pPr>
        <w:ind w:left="5040" w:hanging="360"/>
      </w:pPr>
    </w:lvl>
    <w:lvl w:ilvl="7" w:tplc="2E421ECE">
      <w:start w:val="1"/>
      <w:numFmt w:val="lowerLetter"/>
      <w:lvlText w:val="%8."/>
      <w:lvlJc w:val="left"/>
      <w:pPr>
        <w:ind w:left="5760" w:hanging="360"/>
      </w:pPr>
    </w:lvl>
    <w:lvl w:ilvl="8" w:tplc="173A7B72">
      <w:start w:val="1"/>
      <w:numFmt w:val="lowerRoman"/>
      <w:lvlText w:val="%9."/>
      <w:lvlJc w:val="right"/>
      <w:pPr>
        <w:ind w:left="6480" w:hanging="180"/>
      </w:pPr>
    </w:lvl>
  </w:abstractNum>
  <w:abstractNum w:abstractNumId="12" w15:restartNumberingAfterBreak="0">
    <w:nsid w:val="7E9F7490"/>
    <w:multiLevelType w:val="hybridMultilevel"/>
    <w:tmpl w:val="5F2EF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0396081">
    <w:abstractNumId w:val="7"/>
  </w:num>
  <w:num w:numId="2" w16cid:durableId="1870727652">
    <w:abstractNumId w:val="1"/>
  </w:num>
  <w:num w:numId="3" w16cid:durableId="1587226859">
    <w:abstractNumId w:val="8"/>
  </w:num>
  <w:num w:numId="4" w16cid:durableId="976301650">
    <w:abstractNumId w:val="3"/>
  </w:num>
  <w:num w:numId="5" w16cid:durableId="583031122">
    <w:abstractNumId w:val="6"/>
  </w:num>
  <w:num w:numId="6" w16cid:durableId="1221597401">
    <w:abstractNumId w:val="10"/>
  </w:num>
  <w:num w:numId="7" w16cid:durableId="489058005">
    <w:abstractNumId w:val="2"/>
  </w:num>
  <w:num w:numId="8" w16cid:durableId="737753922">
    <w:abstractNumId w:val="0"/>
  </w:num>
  <w:num w:numId="9" w16cid:durableId="400905898">
    <w:abstractNumId w:val="12"/>
  </w:num>
  <w:num w:numId="10" w16cid:durableId="1729037633">
    <w:abstractNumId w:val="5"/>
  </w:num>
  <w:num w:numId="11" w16cid:durableId="1688750931">
    <w:abstractNumId w:val="9"/>
  </w:num>
  <w:num w:numId="12" w16cid:durableId="1896431477">
    <w:abstractNumId w:val="11"/>
  </w:num>
  <w:num w:numId="13" w16cid:durableId="181096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92"/>
    <w:rsid w:val="00082635"/>
    <w:rsid w:val="005D1D18"/>
    <w:rsid w:val="0065780C"/>
    <w:rsid w:val="00A77A01"/>
    <w:rsid w:val="00E85AB6"/>
    <w:rsid w:val="00FB14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308A"/>
  <w15:chartTrackingRefBased/>
  <w15:docId w15:val="{5EC54551-B80B-4C2A-BE75-C9471AAC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80C"/>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FB1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1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149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149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149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14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14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14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14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149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149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149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149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149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14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14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14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1492"/>
    <w:rPr>
      <w:rFonts w:eastAsiaTheme="majorEastAsia" w:cstheme="majorBidi"/>
      <w:color w:val="272727" w:themeColor="text1" w:themeTint="D8"/>
    </w:rPr>
  </w:style>
  <w:style w:type="paragraph" w:styleId="KonuBal">
    <w:name w:val="Title"/>
    <w:basedOn w:val="Normal"/>
    <w:next w:val="Normal"/>
    <w:link w:val="KonuBalChar"/>
    <w:uiPriority w:val="10"/>
    <w:qFormat/>
    <w:rsid w:val="00FB1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14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14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14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14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1492"/>
    <w:rPr>
      <w:i/>
      <w:iCs/>
      <w:color w:val="404040" w:themeColor="text1" w:themeTint="BF"/>
    </w:rPr>
  </w:style>
  <w:style w:type="paragraph" w:styleId="ListeParagraf">
    <w:name w:val="List Paragraph"/>
    <w:basedOn w:val="Normal"/>
    <w:uiPriority w:val="34"/>
    <w:qFormat/>
    <w:rsid w:val="00FB1492"/>
    <w:pPr>
      <w:ind w:left="720"/>
      <w:contextualSpacing/>
    </w:pPr>
  </w:style>
  <w:style w:type="character" w:styleId="GlVurgulama">
    <w:name w:val="Intense Emphasis"/>
    <w:basedOn w:val="VarsaylanParagrafYazTipi"/>
    <w:uiPriority w:val="21"/>
    <w:qFormat/>
    <w:rsid w:val="00FB1492"/>
    <w:rPr>
      <w:i/>
      <w:iCs/>
      <w:color w:val="0F4761" w:themeColor="accent1" w:themeShade="BF"/>
    </w:rPr>
  </w:style>
  <w:style w:type="paragraph" w:styleId="GlAlnt">
    <w:name w:val="Intense Quote"/>
    <w:basedOn w:val="Normal"/>
    <w:next w:val="Normal"/>
    <w:link w:val="GlAlntChar"/>
    <w:uiPriority w:val="30"/>
    <w:qFormat/>
    <w:rsid w:val="00FB1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1492"/>
    <w:rPr>
      <w:i/>
      <w:iCs/>
      <w:color w:val="0F4761" w:themeColor="accent1" w:themeShade="BF"/>
    </w:rPr>
  </w:style>
  <w:style w:type="character" w:styleId="GlBavuru">
    <w:name w:val="Intense Reference"/>
    <w:basedOn w:val="VarsaylanParagrafYazTipi"/>
    <w:uiPriority w:val="32"/>
    <w:qFormat/>
    <w:rsid w:val="00FB1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5533</Characters>
  <Application>Microsoft Office Word</Application>
  <DocSecurity>0</DocSecurity>
  <Lines>149</Lines>
  <Paragraphs>70</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AYTAŞ</dc:creator>
  <cp:keywords/>
  <dc:description/>
  <cp:lastModifiedBy>FATİH AYTAŞ</cp:lastModifiedBy>
  <cp:revision>4</cp:revision>
  <dcterms:created xsi:type="dcterms:W3CDTF">2026-02-19T13:03:00Z</dcterms:created>
  <dcterms:modified xsi:type="dcterms:W3CDTF">2026-03-10T12:03:00Z</dcterms:modified>
</cp:coreProperties>
</file>